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F009" w14:textId="6FDD7C1E" w:rsidR="00D95742" w:rsidRPr="008170DE" w:rsidRDefault="008170DE" w:rsidP="00B31404">
      <w:pPr>
        <w:tabs>
          <w:tab w:val="left" w:pos="5411"/>
        </w:tabs>
        <w:spacing w:before="91"/>
        <w:ind w:left="120"/>
        <w:jc w:val="center"/>
        <w:rPr>
          <w:b/>
          <w:color w:val="201E1F"/>
          <w:sz w:val="30"/>
          <w:szCs w:val="30"/>
        </w:rPr>
      </w:pPr>
      <w:r w:rsidRPr="008170DE">
        <w:rPr>
          <w:b/>
          <w:color w:val="201E1F"/>
          <w:sz w:val="30"/>
          <w:szCs w:val="30"/>
        </w:rPr>
        <w:t>H</w:t>
      </w:r>
      <w:r w:rsidR="00B31404">
        <w:rPr>
          <w:b/>
          <w:color w:val="201E1F"/>
          <w:sz w:val="30"/>
          <w:szCs w:val="30"/>
        </w:rPr>
        <w:t>ow</w:t>
      </w:r>
      <w:r w:rsidRPr="008170DE">
        <w:rPr>
          <w:b/>
          <w:color w:val="201E1F"/>
          <w:sz w:val="30"/>
          <w:szCs w:val="30"/>
        </w:rPr>
        <w:t xml:space="preserve"> T</w:t>
      </w:r>
      <w:r w:rsidR="00B31404">
        <w:rPr>
          <w:b/>
          <w:color w:val="201E1F"/>
          <w:sz w:val="30"/>
          <w:szCs w:val="30"/>
        </w:rPr>
        <w:t>o</w:t>
      </w:r>
      <w:r w:rsidRPr="008170DE">
        <w:rPr>
          <w:b/>
          <w:color w:val="201E1F"/>
          <w:sz w:val="30"/>
          <w:szCs w:val="30"/>
        </w:rPr>
        <w:t xml:space="preserve"> V</w:t>
      </w:r>
      <w:r w:rsidR="00B31404">
        <w:rPr>
          <w:b/>
          <w:color w:val="201E1F"/>
          <w:sz w:val="30"/>
          <w:szCs w:val="30"/>
        </w:rPr>
        <w:t>erify</w:t>
      </w:r>
      <w:r w:rsidRPr="008170DE">
        <w:rPr>
          <w:b/>
          <w:color w:val="201E1F"/>
          <w:sz w:val="30"/>
          <w:szCs w:val="30"/>
        </w:rPr>
        <w:t xml:space="preserve"> I</w:t>
      </w:r>
      <w:r w:rsidR="00B31404">
        <w:rPr>
          <w:b/>
          <w:color w:val="201E1F"/>
          <w:sz w:val="30"/>
          <w:szCs w:val="30"/>
        </w:rPr>
        <w:t>ncome</w:t>
      </w:r>
      <w:r w:rsidRPr="008170DE">
        <w:rPr>
          <w:b/>
          <w:color w:val="201E1F"/>
          <w:sz w:val="30"/>
          <w:szCs w:val="30"/>
        </w:rPr>
        <w:t xml:space="preserve"> I</w:t>
      </w:r>
      <w:r w:rsidR="00B31404">
        <w:rPr>
          <w:b/>
          <w:color w:val="201E1F"/>
          <w:sz w:val="30"/>
          <w:szCs w:val="30"/>
        </w:rPr>
        <w:t>nformation</w:t>
      </w:r>
      <w:r w:rsidRPr="008170DE">
        <w:rPr>
          <w:b/>
          <w:color w:val="201E1F"/>
          <w:sz w:val="30"/>
          <w:szCs w:val="30"/>
        </w:rPr>
        <w:t xml:space="preserve"> R</w:t>
      </w:r>
      <w:r w:rsidR="00B31404">
        <w:rPr>
          <w:b/>
          <w:color w:val="201E1F"/>
          <w:sz w:val="30"/>
          <w:szCs w:val="30"/>
        </w:rPr>
        <w:t>eported</w:t>
      </w:r>
      <w:r w:rsidRPr="008170DE">
        <w:rPr>
          <w:b/>
          <w:color w:val="201E1F"/>
          <w:sz w:val="30"/>
          <w:szCs w:val="30"/>
        </w:rPr>
        <w:t xml:space="preserve"> </w:t>
      </w:r>
      <w:r w:rsidR="00B31404" w:rsidRPr="008170DE">
        <w:rPr>
          <w:b/>
          <w:color w:val="201E1F"/>
          <w:sz w:val="30"/>
          <w:szCs w:val="30"/>
        </w:rPr>
        <w:t>on</w:t>
      </w:r>
      <w:r w:rsidRPr="008170DE">
        <w:rPr>
          <w:b/>
          <w:color w:val="201E1F"/>
          <w:sz w:val="30"/>
          <w:szCs w:val="30"/>
        </w:rPr>
        <w:t xml:space="preserve"> </w:t>
      </w:r>
      <w:proofErr w:type="gramStart"/>
      <w:r w:rsidRPr="008170DE">
        <w:rPr>
          <w:b/>
          <w:color w:val="201E1F"/>
          <w:sz w:val="30"/>
          <w:szCs w:val="30"/>
        </w:rPr>
        <w:t>T</w:t>
      </w:r>
      <w:r w:rsidR="00B31404">
        <w:rPr>
          <w:b/>
          <w:color w:val="201E1F"/>
          <w:sz w:val="30"/>
          <w:szCs w:val="30"/>
        </w:rPr>
        <w:t>he</w:t>
      </w:r>
      <w:proofErr w:type="gramEnd"/>
      <w:r w:rsidRPr="008170DE">
        <w:rPr>
          <w:b/>
          <w:color w:val="201E1F"/>
          <w:sz w:val="30"/>
          <w:szCs w:val="30"/>
        </w:rPr>
        <w:t xml:space="preserve"> FAFSA</w:t>
      </w:r>
    </w:p>
    <w:p w14:paraId="5E1076DD" w14:textId="77777777" w:rsidR="008170DE" w:rsidRDefault="008170DE" w:rsidP="008170DE">
      <w:pPr>
        <w:spacing w:before="52"/>
        <w:ind w:left="115" w:right="342"/>
        <w:rPr>
          <w:b/>
        </w:rPr>
      </w:pPr>
      <w:r>
        <w:rPr>
          <w:b/>
          <w:color w:val="201E1F"/>
        </w:rPr>
        <w:t xml:space="preserve">Students and/or parents whose income needs to be verified </w:t>
      </w:r>
      <w:r>
        <w:rPr>
          <w:b/>
          <w:i/>
          <w:color w:val="201E1F"/>
          <w:u w:val="single" w:color="201E1F"/>
        </w:rPr>
        <w:t>can submit</w:t>
      </w:r>
      <w:r>
        <w:rPr>
          <w:b/>
          <w:i/>
          <w:color w:val="201E1F"/>
        </w:rPr>
        <w:t xml:space="preserve"> </w:t>
      </w:r>
      <w:r>
        <w:rPr>
          <w:b/>
          <w:color w:val="201E1F"/>
        </w:rPr>
        <w:t>a tax return transcript, a SIGNED copy of a tax return, or update your FAFSA with consent and approval to retrieve federal tax information. If taxes were not filed, you may obtain a Verification of Non-Filing Letter. When following the steps below, please use the table listed below for the appropriate tax year.</w:t>
      </w:r>
    </w:p>
    <w:p w14:paraId="38ACEACE" w14:textId="77777777" w:rsidR="008170DE" w:rsidRDefault="008170DE" w:rsidP="008170DE">
      <w:pPr>
        <w:pStyle w:val="BodyText"/>
        <w:rPr>
          <w:b/>
          <w:sz w:val="23"/>
        </w:rPr>
      </w:pP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539"/>
        <w:gridCol w:w="5539"/>
      </w:tblGrid>
      <w:tr w:rsidR="008170DE" w14:paraId="037CE231" w14:textId="77777777" w:rsidTr="007059EA">
        <w:trPr>
          <w:trHeight w:val="342"/>
        </w:trPr>
        <w:tc>
          <w:tcPr>
            <w:tcW w:w="5539" w:type="dxa"/>
            <w:tcBorders>
              <w:bottom w:val="single" w:sz="12" w:space="0" w:color="666666"/>
            </w:tcBorders>
          </w:tcPr>
          <w:p w14:paraId="5CB8B79A" w14:textId="77777777" w:rsidR="008170DE" w:rsidRDefault="008170DE" w:rsidP="007059EA">
            <w:pPr>
              <w:pStyle w:val="TableParagraph"/>
              <w:spacing w:before="2"/>
              <w:ind w:left="1891"/>
              <w:rPr>
                <w:b/>
                <w:sz w:val="28"/>
              </w:rPr>
            </w:pPr>
            <w:r>
              <w:rPr>
                <w:b/>
                <w:color w:val="201E1F"/>
                <w:sz w:val="28"/>
              </w:rPr>
              <w:t>Academic Year</w:t>
            </w:r>
          </w:p>
        </w:tc>
        <w:tc>
          <w:tcPr>
            <w:tcW w:w="5539" w:type="dxa"/>
            <w:tcBorders>
              <w:bottom w:val="single" w:sz="12" w:space="0" w:color="666666"/>
            </w:tcBorders>
          </w:tcPr>
          <w:p w14:paraId="356875D3" w14:textId="77777777" w:rsidR="008170DE" w:rsidRDefault="008170DE" w:rsidP="007059EA">
            <w:pPr>
              <w:pStyle w:val="TableParagraph"/>
              <w:spacing w:before="2"/>
              <w:ind w:left="1891"/>
              <w:rPr>
                <w:b/>
                <w:sz w:val="28"/>
              </w:rPr>
            </w:pPr>
            <w:r>
              <w:rPr>
                <w:b/>
                <w:color w:val="201E1F"/>
                <w:sz w:val="28"/>
              </w:rPr>
              <w:t>Tax Year</w:t>
            </w:r>
          </w:p>
        </w:tc>
      </w:tr>
      <w:tr w:rsidR="008170DE" w14:paraId="13AD1C01" w14:textId="77777777" w:rsidTr="007059EA">
        <w:trPr>
          <w:trHeight w:val="342"/>
        </w:trPr>
        <w:tc>
          <w:tcPr>
            <w:tcW w:w="5539" w:type="dxa"/>
            <w:tcBorders>
              <w:top w:val="single" w:sz="12" w:space="0" w:color="666666"/>
            </w:tcBorders>
          </w:tcPr>
          <w:p w14:paraId="68FE30AA" w14:textId="77777777" w:rsidR="008170DE" w:rsidRDefault="008170DE" w:rsidP="007059EA">
            <w:pPr>
              <w:pStyle w:val="TableParagraph"/>
              <w:spacing w:line="322" w:lineRule="exact"/>
              <w:ind w:left="1887"/>
              <w:rPr>
                <w:sz w:val="28"/>
              </w:rPr>
            </w:pPr>
            <w:r>
              <w:rPr>
                <w:color w:val="201E1F"/>
                <w:sz w:val="28"/>
              </w:rPr>
              <w:t>2025-2026</w:t>
            </w:r>
          </w:p>
        </w:tc>
        <w:tc>
          <w:tcPr>
            <w:tcW w:w="5539" w:type="dxa"/>
            <w:tcBorders>
              <w:top w:val="single" w:sz="12" w:space="0" w:color="666666"/>
            </w:tcBorders>
          </w:tcPr>
          <w:p w14:paraId="7A9DD2CE" w14:textId="77777777" w:rsidR="008170DE" w:rsidRDefault="008170DE" w:rsidP="007059EA">
            <w:pPr>
              <w:pStyle w:val="TableParagraph"/>
              <w:spacing w:line="322" w:lineRule="exact"/>
              <w:rPr>
                <w:sz w:val="28"/>
              </w:rPr>
            </w:pPr>
            <w:r>
              <w:rPr>
                <w:color w:val="201E1F"/>
                <w:sz w:val="28"/>
              </w:rPr>
              <w:t>2023</w:t>
            </w:r>
          </w:p>
        </w:tc>
      </w:tr>
      <w:tr w:rsidR="008170DE" w14:paraId="7C44BF67" w14:textId="77777777" w:rsidTr="007059EA">
        <w:trPr>
          <w:trHeight w:val="342"/>
        </w:trPr>
        <w:tc>
          <w:tcPr>
            <w:tcW w:w="5539" w:type="dxa"/>
          </w:tcPr>
          <w:p w14:paraId="73180CE1" w14:textId="77777777" w:rsidR="008170DE" w:rsidRDefault="008170DE" w:rsidP="007059EA">
            <w:pPr>
              <w:pStyle w:val="TableParagraph"/>
              <w:spacing w:line="323" w:lineRule="exact"/>
              <w:ind w:left="1887"/>
              <w:rPr>
                <w:sz w:val="28"/>
              </w:rPr>
            </w:pPr>
            <w:r>
              <w:rPr>
                <w:color w:val="201E1F"/>
                <w:sz w:val="28"/>
              </w:rPr>
              <w:t>2026-2027</w:t>
            </w:r>
          </w:p>
        </w:tc>
        <w:tc>
          <w:tcPr>
            <w:tcW w:w="5539" w:type="dxa"/>
          </w:tcPr>
          <w:p w14:paraId="7CB30E9E" w14:textId="77777777" w:rsidR="008170DE" w:rsidRDefault="008170DE" w:rsidP="007059EA">
            <w:pPr>
              <w:pStyle w:val="TableParagraph"/>
              <w:spacing w:line="323" w:lineRule="exact"/>
              <w:rPr>
                <w:sz w:val="28"/>
              </w:rPr>
            </w:pPr>
            <w:r>
              <w:rPr>
                <w:color w:val="201E1F"/>
                <w:sz w:val="28"/>
              </w:rPr>
              <w:t>2024</w:t>
            </w:r>
          </w:p>
        </w:tc>
      </w:tr>
    </w:tbl>
    <w:p w14:paraId="746FC3EE" w14:textId="77777777" w:rsidR="008170DE" w:rsidRPr="008170DE" w:rsidRDefault="008170DE" w:rsidP="008170DE">
      <w:pPr>
        <w:pStyle w:val="BodyText"/>
        <w:rPr>
          <w:b/>
          <w:sz w:val="16"/>
          <w:szCs w:val="16"/>
        </w:rPr>
      </w:pPr>
    </w:p>
    <w:p w14:paraId="7EBC88DA" w14:textId="1EEF814A" w:rsidR="008170DE" w:rsidRDefault="008170DE" w:rsidP="008170DE">
      <w:pPr>
        <w:pStyle w:val="BodyText"/>
        <w:spacing w:before="120"/>
        <w:ind w:left="115" w:right="144"/>
      </w:pPr>
      <w:r>
        <w:rPr>
          <w:color w:val="201E1F"/>
        </w:rPr>
        <w:t>Tax information is now pulled directly from the IRS into the FAFSA application when the student and each contributor provide consent and approval to the access, disclosure and use of Federal Tax Information. Contributors include the student, the student's spouse (if married) or the student's parent and the parent's spouse (if married).</w:t>
      </w:r>
    </w:p>
    <w:p w14:paraId="21DB1C17" w14:textId="77777777" w:rsidR="008170DE" w:rsidRDefault="008170DE" w:rsidP="008170DE">
      <w:pPr>
        <w:pStyle w:val="BodyText"/>
        <w:spacing w:before="192"/>
        <w:ind w:left="341"/>
      </w:pPr>
      <w:r>
        <w:t>IRS TAX Return Transcript Online Request:</w:t>
      </w:r>
    </w:p>
    <w:p w14:paraId="6DD172CC" w14:textId="77777777" w:rsidR="008170DE" w:rsidRDefault="008170DE" w:rsidP="008170DE">
      <w:pPr>
        <w:pStyle w:val="ListParagraph"/>
        <w:numPr>
          <w:ilvl w:val="0"/>
          <w:numId w:val="2"/>
        </w:numPr>
        <w:tabs>
          <w:tab w:val="left" w:pos="513"/>
        </w:tabs>
        <w:spacing w:before="118"/>
        <w:ind w:left="512" w:hanging="174"/>
        <w:rPr>
          <w:sz w:val="20"/>
        </w:rPr>
      </w:pPr>
      <w:r>
        <w:rPr>
          <w:color w:val="201E1F"/>
        </w:rPr>
        <w:t>Available by logging onto the IRS website at</w:t>
      </w:r>
      <w:r>
        <w:rPr>
          <w:color w:val="201E1F"/>
          <w:spacing w:val="-14"/>
        </w:rPr>
        <w:t xml:space="preserve"> </w:t>
      </w:r>
      <w:hyperlink r:id="rId8">
        <w:r w:rsidRPr="00B31404">
          <w:rPr>
            <w:color w:val="213D8F"/>
            <w:sz w:val="20"/>
            <w:u w:val="single"/>
          </w:rPr>
          <w:t>http://www.irs.gov/Individuals/Get-Transcript</w:t>
        </w:r>
      </w:hyperlink>
    </w:p>
    <w:p w14:paraId="172DF126" w14:textId="77777777" w:rsidR="008170DE" w:rsidRDefault="008170DE" w:rsidP="003C3CF6">
      <w:pPr>
        <w:pStyle w:val="ListParagraph"/>
        <w:numPr>
          <w:ilvl w:val="0"/>
          <w:numId w:val="2"/>
        </w:numPr>
        <w:tabs>
          <w:tab w:val="left" w:pos="513"/>
        </w:tabs>
        <w:spacing w:before="1" w:line="242" w:lineRule="auto"/>
        <w:ind w:left="490" w:right="806" w:hanging="144"/>
        <w:rPr>
          <w:b/>
          <w:sz w:val="20"/>
        </w:rPr>
      </w:pPr>
      <w:r w:rsidRPr="00B31404">
        <w:rPr>
          <w:i/>
        </w:rPr>
        <w:t xml:space="preserve">Verification of Non-Filing Letter </w:t>
      </w:r>
      <w:r w:rsidRPr="00B31404">
        <w:t xml:space="preserve">is also available by online request. </w:t>
      </w:r>
      <w:r w:rsidRPr="00B31404">
        <w:rPr>
          <w:b/>
          <w:sz w:val="20"/>
        </w:rPr>
        <w:t>(Parents of dependent students &amp; independent students may obtain this non-filing</w:t>
      </w:r>
      <w:r w:rsidRPr="00B31404">
        <w:rPr>
          <w:b/>
          <w:spacing w:val="-1"/>
          <w:sz w:val="20"/>
        </w:rPr>
        <w:t xml:space="preserve"> </w:t>
      </w:r>
      <w:r w:rsidRPr="00B31404">
        <w:rPr>
          <w:b/>
          <w:sz w:val="20"/>
        </w:rPr>
        <w:t>letter)</w:t>
      </w:r>
    </w:p>
    <w:p w14:paraId="58890E27" w14:textId="6202A196" w:rsidR="008170DE" w:rsidRDefault="008170DE" w:rsidP="008170DE">
      <w:pPr>
        <w:tabs>
          <w:tab w:val="left" w:pos="10495"/>
        </w:tabs>
        <w:spacing w:before="156"/>
        <w:ind w:left="154" w:right="303"/>
        <w:rPr>
          <w:i/>
        </w:rPr>
      </w:pPr>
      <w:r>
        <w:rPr>
          <w:i/>
          <w:color w:val="201E1F"/>
          <w:sz w:val="22"/>
        </w:rPr>
        <w:t>If taxes were not filed, you must attempt to obtain a Verification of Non-Filing letter. If VNF cannot be obtained, 10 days after attempting, submit a signed statement verifying that you attempted to obtain a ver</w:t>
      </w:r>
      <w:hyperlink r:id="rId9">
        <w:r>
          <w:rPr>
            <w:i/>
            <w:color w:val="201E1F"/>
            <w:sz w:val="22"/>
          </w:rPr>
          <w:t>i</w:t>
        </w:r>
      </w:hyperlink>
      <w:r>
        <w:rPr>
          <w:i/>
          <w:color w:val="201E1F"/>
          <w:sz w:val="22"/>
        </w:rPr>
        <w:t>fication of non-filing letter and were</w:t>
      </w:r>
      <w:r>
        <w:rPr>
          <w:i/>
          <w:color w:val="201E1F"/>
          <w:spacing w:val="-2"/>
          <w:sz w:val="22"/>
        </w:rPr>
        <w:t xml:space="preserve"> </w:t>
      </w:r>
      <w:r>
        <w:rPr>
          <w:i/>
          <w:color w:val="201E1F"/>
          <w:sz w:val="22"/>
        </w:rPr>
        <w:t>unable</w:t>
      </w:r>
      <w:r>
        <w:rPr>
          <w:i/>
          <w:color w:val="201E1F"/>
          <w:spacing w:val="-2"/>
          <w:sz w:val="22"/>
        </w:rPr>
        <w:t xml:space="preserve"> </w:t>
      </w:r>
      <w:r>
        <w:rPr>
          <w:i/>
          <w:color w:val="201E1F"/>
          <w:sz w:val="22"/>
        </w:rPr>
        <w:t>to</w:t>
      </w:r>
      <w:r>
        <w:rPr>
          <w:i/>
          <w:color w:val="201E1F"/>
          <w:spacing w:val="-1"/>
          <w:sz w:val="22"/>
        </w:rPr>
        <w:t xml:space="preserve"> </w:t>
      </w:r>
      <w:r>
        <w:rPr>
          <w:i/>
          <w:color w:val="201E1F"/>
          <w:sz w:val="22"/>
        </w:rPr>
        <w:t>obtain</w:t>
      </w:r>
      <w:r>
        <w:rPr>
          <w:i/>
          <w:color w:val="201E1F"/>
          <w:spacing w:val="-3"/>
          <w:sz w:val="22"/>
        </w:rPr>
        <w:t xml:space="preserve"> </w:t>
      </w:r>
      <w:r>
        <w:rPr>
          <w:i/>
          <w:color w:val="201E1F"/>
          <w:sz w:val="22"/>
        </w:rPr>
        <w:t>it</w:t>
      </w:r>
      <w:r>
        <w:rPr>
          <w:i/>
          <w:color w:val="201E1F"/>
          <w:spacing w:val="-1"/>
          <w:sz w:val="22"/>
        </w:rPr>
        <w:t xml:space="preserve"> </w:t>
      </w:r>
      <w:r>
        <w:rPr>
          <w:i/>
          <w:color w:val="201E1F"/>
          <w:sz w:val="22"/>
        </w:rPr>
        <w:t>with</w:t>
      </w:r>
      <w:r>
        <w:rPr>
          <w:i/>
          <w:color w:val="201E1F"/>
          <w:spacing w:val="-4"/>
          <w:sz w:val="22"/>
        </w:rPr>
        <w:t xml:space="preserve"> </w:t>
      </w:r>
      <w:r>
        <w:rPr>
          <w:i/>
          <w:color w:val="201E1F"/>
          <w:sz w:val="22"/>
        </w:rPr>
        <w:t>the</w:t>
      </w:r>
      <w:r>
        <w:rPr>
          <w:i/>
          <w:color w:val="201E1F"/>
          <w:spacing w:val="-2"/>
          <w:sz w:val="22"/>
        </w:rPr>
        <w:t xml:space="preserve"> </w:t>
      </w:r>
      <w:r>
        <w:rPr>
          <w:i/>
          <w:color w:val="201E1F"/>
          <w:sz w:val="22"/>
        </w:rPr>
        <w:t>date</w:t>
      </w:r>
      <w:r>
        <w:rPr>
          <w:i/>
          <w:color w:val="201E1F"/>
          <w:spacing w:val="-4"/>
          <w:sz w:val="22"/>
        </w:rPr>
        <w:t xml:space="preserve"> </w:t>
      </w:r>
      <w:r>
        <w:rPr>
          <w:i/>
          <w:color w:val="201E1F"/>
          <w:sz w:val="22"/>
        </w:rPr>
        <w:t>you</w:t>
      </w:r>
      <w:r>
        <w:rPr>
          <w:i/>
          <w:color w:val="201E1F"/>
          <w:spacing w:val="-2"/>
          <w:sz w:val="22"/>
        </w:rPr>
        <w:t xml:space="preserve"> </w:t>
      </w:r>
      <w:r>
        <w:rPr>
          <w:i/>
          <w:color w:val="201E1F"/>
          <w:sz w:val="22"/>
        </w:rPr>
        <w:t>attempted.</w:t>
      </w:r>
      <w:r>
        <w:rPr>
          <w:i/>
          <w:color w:val="201E1F"/>
          <w:spacing w:val="-2"/>
          <w:sz w:val="22"/>
        </w:rPr>
        <w:t xml:space="preserve"> </w:t>
      </w:r>
      <w:r>
        <w:rPr>
          <w:i/>
          <w:color w:val="201E1F"/>
          <w:sz w:val="22"/>
        </w:rPr>
        <w:t>Also,</w:t>
      </w:r>
      <w:r>
        <w:rPr>
          <w:i/>
          <w:color w:val="201E1F"/>
          <w:spacing w:val="-3"/>
          <w:sz w:val="22"/>
        </w:rPr>
        <w:t xml:space="preserve"> </w:t>
      </w:r>
      <w:r>
        <w:rPr>
          <w:i/>
          <w:color w:val="201E1F"/>
          <w:sz w:val="22"/>
        </w:rPr>
        <w:t>you</w:t>
      </w:r>
      <w:r>
        <w:rPr>
          <w:i/>
          <w:color w:val="201E1F"/>
          <w:spacing w:val="-3"/>
          <w:sz w:val="22"/>
        </w:rPr>
        <w:t xml:space="preserve"> </w:t>
      </w:r>
      <w:r>
        <w:rPr>
          <w:i/>
          <w:color w:val="201E1F"/>
          <w:sz w:val="22"/>
        </w:rPr>
        <w:t>must</w:t>
      </w:r>
      <w:r>
        <w:rPr>
          <w:i/>
          <w:color w:val="201E1F"/>
          <w:spacing w:val="-1"/>
          <w:sz w:val="22"/>
        </w:rPr>
        <w:t xml:space="preserve"> </w:t>
      </w:r>
      <w:r>
        <w:rPr>
          <w:i/>
          <w:color w:val="201E1F"/>
          <w:sz w:val="22"/>
        </w:rPr>
        <w:t>state</w:t>
      </w:r>
      <w:r>
        <w:rPr>
          <w:i/>
          <w:color w:val="201E1F"/>
          <w:spacing w:val="-1"/>
          <w:sz w:val="22"/>
        </w:rPr>
        <w:t xml:space="preserve"> </w:t>
      </w:r>
      <w:r>
        <w:rPr>
          <w:i/>
          <w:color w:val="201E1F"/>
          <w:sz w:val="22"/>
        </w:rPr>
        <w:t>that</w:t>
      </w:r>
      <w:r>
        <w:rPr>
          <w:i/>
          <w:color w:val="201E1F"/>
          <w:spacing w:val="-1"/>
          <w:sz w:val="22"/>
        </w:rPr>
        <w:t xml:space="preserve"> </w:t>
      </w:r>
      <w:r>
        <w:rPr>
          <w:i/>
          <w:color w:val="201E1F"/>
          <w:sz w:val="22"/>
        </w:rPr>
        <w:t>you</w:t>
      </w:r>
      <w:r>
        <w:rPr>
          <w:i/>
          <w:color w:val="201E1F"/>
          <w:spacing w:val="-3"/>
          <w:sz w:val="22"/>
        </w:rPr>
        <w:t xml:space="preserve"> </w:t>
      </w:r>
      <w:r>
        <w:rPr>
          <w:i/>
          <w:color w:val="201E1F"/>
          <w:sz w:val="22"/>
        </w:rPr>
        <w:t>did</w:t>
      </w:r>
      <w:r>
        <w:rPr>
          <w:i/>
          <w:color w:val="201E1F"/>
          <w:spacing w:val="-2"/>
          <w:sz w:val="22"/>
        </w:rPr>
        <w:t xml:space="preserve"> </w:t>
      </w:r>
      <w:r>
        <w:rPr>
          <w:i/>
          <w:color w:val="201E1F"/>
          <w:sz w:val="22"/>
        </w:rPr>
        <w:t>not</w:t>
      </w:r>
      <w:r>
        <w:rPr>
          <w:i/>
          <w:color w:val="201E1F"/>
          <w:spacing w:val="-2"/>
          <w:sz w:val="22"/>
        </w:rPr>
        <w:t xml:space="preserve"> </w:t>
      </w:r>
      <w:r>
        <w:rPr>
          <w:i/>
          <w:color w:val="201E1F"/>
          <w:sz w:val="22"/>
        </w:rPr>
        <w:t>file</w:t>
      </w:r>
      <w:r>
        <w:rPr>
          <w:i/>
          <w:color w:val="201E1F"/>
          <w:spacing w:val="-2"/>
          <w:sz w:val="22"/>
        </w:rPr>
        <w:t xml:space="preserve"> </w:t>
      </w:r>
      <w:r>
        <w:rPr>
          <w:i/>
          <w:color w:val="201E1F"/>
          <w:sz w:val="22"/>
        </w:rPr>
        <w:t>a</w:t>
      </w:r>
      <w:r>
        <w:rPr>
          <w:i/>
          <w:color w:val="201E1F"/>
          <w:spacing w:val="-2"/>
          <w:sz w:val="22"/>
        </w:rPr>
        <w:t xml:space="preserve"> </w:t>
      </w:r>
      <w:r>
        <w:rPr>
          <w:i/>
          <w:color w:val="201E1F"/>
          <w:sz w:val="22"/>
        </w:rPr>
        <w:t>tax</w:t>
      </w:r>
      <w:r>
        <w:rPr>
          <w:i/>
          <w:color w:val="201E1F"/>
          <w:spacing w:val="-4"/>
          <w:sz w:val="22"/>
        </w:rPr>
        <w:t xml:space="preserve"> </w:t>
      </w:r>
      <w:r>
        <w:rPr>
          <w:i/>
          <w:color w:val="201E1F"/>
          <w:sz w:val="22"/>
        </w:rPr>
        <w:t>return</w:t>
      </w:r>
      <w:r>
        <w:rPr>
          <w:i/>
          <w:color w:val="201E1F"/>
          <w:spacing w:val="-5"/>
          <w:sz w:val="22"/>
        </w:rPr>
        <w:t xml:space="preserve"> </w:t>
      </w:r>
      <w:r>
        <w:rPr>
          <w:i/>
          <w:color w:val="201E1F"/>
          <w:sz w:val="22"/>
        </w:rPr>
        <w:t>(listing</w:t>
      </w:r>
      <w:r>
        <w:rPr>
          <w:i/>
          <w:color w:val="201E1F"/>
          <w:spacing w:val="-4"/>
          <w:sz w:val="22"/>
        </w:rPr>
        <w:t xml:space="preserve"> </w:t>
      </w:r>
      <w:r>
        <w:rPr>
          <w:i/>
          <w:color w:val="201E1F"/>
          <w:sz w:val="22"/>
        </w:rPr>
        <w:t>the</w:t>
      </w:r>
      <w:r>
        <w:rPr>
          <w:i/>
          <w:color w:val="201E1F"/>
          <w:spacing w:val="-2"/>
          <w:sz w:val="22"/>
        </w:rPr>
        <w:t xml:space="preserve"> </w:t>
      </w:r>
      <w:r>
        <w:rPr>
          <w:i/>
          <w:color w:val="201E1F"/>
          <w:sz w:val="22"/>
        </w:rPr>
        <w:t>tax year) and were not required to file a tax return. If you had any sources of income, you must list those along with the amount of income. In addition, you must submit all copies of W2 forms or equivalent documents for that</w:t>
      </w:r>
      <w:r>
        <w:rPr>
          <w:i/>
          <w:color w:val="201E1F"/>
          <w:spacing w:val="-33"/>
          <w:sz w:val="22"/>
        </w:rPr>
        <w:t xml:space="preserve"> </w:t>
      </w:r>
      <w:r>
        <w:rPr>
          <w:i/>
          <w:color w:val="201E1F"/>
          <w:sz w:val="22"/>
        </w:rPr>
        <w:t>tax year.</w:t>
      </w:r>
      <w:r w:rsidR="003C3CF6">
        <w:rPr>
          <w:i/>
          <w:color w:val="201E1F"/>
          <w:sz w:val="22"/>
        </w:rPr>
        <w:t xml:space="preserve"> </w:t>
      </w:r>
      <w:r>
        <w:rPr>
          <w:i/>
          <w:color w:val="201E1F"/>
          <w:sz w:val="22"/>
        </w:rPr>
        <w:t>If you had no sources of income, you must state that you had no income for the tax</w:t>
      </w:r>
      <w:r>
        <w:rPr>
          <w:i/>
          <w:color w:val="201E1F"/>
          <w:spacing w:val="-15"/>
          <w:sz w:val="22"/>
        </w:rPr>
        <w:t xml:space="preserve"> </w:t>
      </w:r>
      <w:r>
        <w:rPr>
          <w:i/>
          <w:color w:val="201E1F"/>
          <w:sz w:val="22"/>
        </w:rPr>
        <w:t>year.</w:t>
      </w:r>
    </w:p>
    <w:p w14:paraId="1CF0D5B9" w14:textId="77777777" w:rsidR="008170DE" w:rsidRDefault="008170DE" w:rsidP="008170DE">
      <w:pPr>
        <w:spacing w:before="122"/>
        <w:ind w:left="154" w:right="157"/>
      </w:pPr>
      <w:r>
        <w:rPr>
          <w:b/>
          <w:color w:val="201E1F"/>
          <w:sz w:val="22"/>
        </w:rPr>
        <w:t xml:space="preserve">The type of transcript requested should be a </w:t>
      </w:r>
      <w:r>
        <w:rPr>
          <w:b/>
          <w:i/>
          <w:color w:val="201E1F"/>
          <w:sz w:val="22"/>
          <w:u w:val="single" w:color="201E1F"/>
        </w:rPr>
        <w:t>Return Transcript.</w:t>
      </w:r>
      <w:r>
        <w:rPr>
          <w:b/>
          <w:i/>
          <w:color w:val="201E1F"/>
          <w:sz w:val="22"/>
        </w:rPr>
        <w:t xml:space="preserve"> </w:t>
      </w:r>
      <w:r>
        <w:rPr>
          <w:color w:val="201E1F"/>
          <w:sz w:val="22"/>
        </w:rPr>
        <w:t>The name and address entered should be exactly as it was reported on the tax return for the primary tax filer.</w:t>
      </w:r>
    </w:p>
    <w:p w14:paraId="5E43CEBB" w14:textId="77777777" w:rsidR="008170DE" w:rsidRPr="003C3CF6" w:rsidRDefault="008170DE" w:rsidP="008170DE">
      <w:pPr>
        <w:pStyle w:val="BodyText"/>
        <w:spacing w:before="1"/>
        <w:rPr>
          <w:szCs w:val="20"/>
        </w:rPr>
      </w:pPr>
    </w:p>
    <w:p w14:paraId="6A5EC26F" w14:textId="77777777" w:rsidR="008170DE" w:rsidRDefault="008170DE" w:rsidP="003C3CF6">
      <w:pPr>
        <w:pStyle w:val="Heading2"/>
        <w:spacing w:line="240" w:lineRule="auto"/>
        <w:ind w:left="158" w:hanging="14"/>
      </w:pPr>
      <w:r>
        <w:rPr>
          <w:color w:val="201E1F"/>
        </w:rPr>
        <w:t>Telephone Request:</w:t>
      </w:r>
    </w:p>
    <w:p w14:paraId="0F9A5ADC" w14:textId="77777777" w:rsidR="008170DE" w:rsidRDefault="008170DE" w:rsidP="008170DE">
      <w:pPr>
        <w:pStyle w:val="ListParagraph"/>
        <w:numPr>
          <w:ilvl w:val="0"/>
          <w:numId w:val="1"/>
        </w:numPr>
        <w:tabs>
          <w:tab w:val="left" w:pos="320"/>
        </w:tabs>
        <w:ind w:left="319"/>
        <w:rPr>
          <w:color w:val="201E1F"/>
        </w:rPr>
      </w:pPr>
      <w:r>
        <w:rPr>
          <w:color w:val="201E1F"/>
        </w:rPr>
        <w:t>Available by calling 1-800-908-9946 and responding to</w:t>
      </w:r>
      <w:r>
        <w:rPr>
          <w:color w:val="201E1F"/>
          <w:spacing w:val="-6"/>
        </w:rPr>
        <w:t xml:space="preserve"> </w:t>
      </w:r>
      <w:r>
        <w:rPr>
          <w:color w:val="201E1F"/>
        </w:rPr>
        <w:t>prompts.</w:t>
      </w:r>
    </w:p>
    <w:p w14:paraId="2F9C6ABC" w14:textId="77777777" w:rsidR="008170DE" w:rsidRDefault="008170DE" w:rsidP="008170DE">
      <w:pPr>
        <w:pStyle w:val="ListParagraph"/>
        <w:numPr>
          <w:ilvl w:val="0"/>
          <w:numId w:val="1"/>
        </w:numPr>
        <w:tabs>
          <w:tab w:val="left" w:pos="320"/>
        </w:tabs>
        <w:spacing w:before="49"/>
        <w:ind w:left="319" w:hanging="174"/>
        <w:rPr>
          <w:color w:val="201E1F"/>
        </w:rPr>
      </w:pPr>
      <w:r>
        <w:rPr>
          <w:color w:val="201E1F"/>
        </w:rPr>
        <w:t xml:space="preserve">Select </w:t>
      </w:r>
      <w:r>
        <w:rPr>
          <w:i/>
          <w:color w:val="201E1F"/>
          <w:u w:val="single" w:color="201E1F"/>
        </w:rPr>
        <w:t>Option 2</w:t>
      </w:r>
      <w:r>
        <w:rPr>
          <w:i/>
          <w:color w:val="201E1F"/>
        </w:rPr>
        <w:t xml:space="preserve"> </w:t>
      </w:r>
      <w:r>
        <w:rPr>
          <w:color w:val="201E1F"/>
        </w:rPr>
        <w:t xml:space="preserve">to request an </w:t>
      </w:r>
      <w:r>
        <w:rPr>
          <w:i/>
          <w:color w:val="201E1F"/>
          <w:u w:val="single" w:color="201E1F"/>
        </w:rPr>
        <w:t>IRS Tax Transcript</w:t>
      </w:r>
      <w:r>
        <w:rPr>
          <w:i/>
          <w:color w:val="201E1F"/>
        </w:rPr>
        <w:t xml:space="preserve"> </w:t>
      </w:r>
      <w:r>
        <w:rPr>
          <w:color w:val="201E1F"/>
        </w:rPr>
        <w:t>and enter the tax</w:t>
      </w:r>
      <w:r>
        <w:rPr>
          <w:color w:val="201E1F"/>
          <w:spacing w:val="-13"/>
        </w:rPr>
        <w:t xml:space="preserve"> </w:t>
      </w:r>
      <w:r>
        <w:rPr>
          <w:color w:val="201E1F"/>
        </w:rPr>
        <w:t>year.</w:t>
      </w:r>
    </w:p>
    <w:p w14:paraId="1EB78CB5" w14:textId="77777777" w:rsidR="008170DE" w:rsidRPr="00B31404" w:rsidRDefault="008170DE" w:rsidP="00B31404">
      <w:pPr>
        <w:pStyle w:val="ListParagraph"/>
        <w:numPr>
          <w:ilvl w:val="0"/>
          <w:numId w:val="1"/>
        </w:numPr>
        <w:tabs>
          <w:tab w:val="left" w:pos="308"/>
        </w:tabs>
        <w:ind w:left="288" w:right="202" w:hanging="144"/>
      </w:pPr>
      <w:r w:rsidRPr="00C95F86">
        <w:rPr>
          <w:b/>
          <w:bCs/>
        </w:rPr>
        <w:t>If you did not file</w:t>
      </w:r>
      <w:r w:rsidRPr="00B31404">
        <w:t xml:space="preserve">, when you select </w:t>
      </w:r>
      <w:r w:rsidRPr="00B31404">
        <w:rPr>
          <w:u w:val="single" w:color="FF0000"/>
        </w:rPr>
        <w:t>Option 2</w:t>
      </w:r>
      <w:r w:rsidRPr="00B31404">
        <w:t xml:space="preserve"> and enter the tax year; this will cause a </w:t>
      </w:r>
      <w:r w:rsidRPr="00B31404">
        <w:rPr>
          <w:i/>
        </w:rPr>
        <w:t xml:space="preserve">Verification of Non-Filing Letter </w:t>
      </w:r>
      <w:r w:rsidRPr="00B31404">
        <w:t>to be mailed to</w:t>
      </w:r>
      <w:r w:rsidRPr="00B31404">
        <w:rPr>
          <w:spacing w:val="-4"/>
        </w:rPr>
        <w:t xml:space="preserve"> </w:t>
      </w:r>
      <w:r w:rsidRPr="00B31404">
        <w:t>you.</w:t>
      </w:r>
    </w:p>
    <w:p w14:paraId="7B5482AE" w14:textId="77777777" w:rsidR="008170DE" w:rsidRDefault="008170DE" w:rsidP="008170DE">
      <w:pPr>
        <w:pStyle w:val="BodyText"/>
        <w:spacing w:before="5"/>
        <w:rPr>
          <w:sz w:val="18"/>
        </w:rPr>
      </w:pPr>
    </w:p>
    <w:p w14:paraId="742658A7" w14:textId="77777777" w:rsidR="008170DE" w:rsidRDefault="008170DE" w:rsidP="003C3CF6">
      <w:pPr>
        <w:pStyle w:val="Heading2"/>
        <w:ind w:left="180"/>
      </w:pPr>
      <w:r>
        <w:rPr>
          <w:color w:val="201E1F"/>
        </w:rPr>
        <w:t>Paper Request:</w:t>
      </w:r>
    </w:p>
    <w:p w14:paraId="43D91B12" w14:textId="77777777" w:rsidR="008170DE" w:rsidRDefault="008170DE" w:rsidP="008170DE">
      <w:pPr>
        <w:pStyle w:val="ListParagraph"/>
        <w:numPr>
          <w:ilvl w:val="0"/>
          <w:numId w:val="1"/>
        </w:numPr>
        <w:tabs>
          <w:tab w:val="left" w:pos="274"/>
        </w:tabs>
        <w:spacing w:line="237" w:lineRule="auto"/>
        <w:ind w:left="100" w:right="182" w:firstLine="0"/>
        <w:rPr>
          <w:color w:val="201E1F"/>
        </w:rPr>
      </w:pPr>
      <w:r>
        <w:rPr>
          <w:color w:val="201E1F"/>
        </w:rPr>
        <w:t>Available by submitting an IRS Form 4506-T. Also, if you need to send your transcript to a different address, complete and submit an IRS 4506-T form. These forms are available online at</w:t>
      </w:r>
      <w:r>
        <w:rPr>
          <w:color w:val="0562C1"/>
          <w:spacing w:val="-15"/>
        </w:rPr>
        <w:t xml:space="preserve"> </w:t>
      </w:r>
      <w:hyperlink r:id="rId10">
        <w:r>
          <w:rPr>
            <w:color w:val="0562C1"/>
            <w:u w:val="single" w:color="0562C1"/>
          </w:rPr>
          <w:t>www.irs.gov</w:t>
        </w:r>
      </w:hyperlink>
    </w:p>
    <w:p w14:paraId="7AF06976" w14:textId="77777777" w:rsidR="008170DE" w:rsidRPr="00C95F86" w:rsidRDefault="008170DE" w:rsidP="008170DE">
      <w:pPr>
        <w:pStyle w:val="ListParagraph"/>
        <w:numPr>
          <w:ilvl w:val="0"/>
          <w:numId w:val="1"/>
        </w:numPr>
        <w:tabs>
          <w:tab w:val="left" w:pos="262"/>
        </w:tabs>
        <w:spacing w:before="1"/>
        <w:ind w:left="261" w:hanging="162"/>
      </w:pPr>
      <w:r w:rsidRPr="00C95F86">
        <w:rPr>
          <w:i/>
        </w:rPr>
        <w:t xml:space="preserve">Verification of Non-Filing Letter </w:t>
      </w:r>
      <w:r w:rsidRPr="00C95F86">
        <w:t>can be requested by using the IRS form</w:t>
      </w:r>
      <w:r w:rsidRPr="00C95F86">
        <w:rPr>
          <w:spacing w:val="-12"/>
        </w:rPr>
        <w:t xml:space="preserve"> </w:t>
      </w:r>
      <w:r w:rsidRPr="00C95F86">
        <w:t>4506-T.</w:t>
      </w:r>
    </w:p>
    <w:p w14:paraId="4AF89825" w14:textId="77777777" w:rsidR="003C3CF6" w:rsidRDefault="003C3CF6" w:rsidP="003C3CF6">
      <w:pPr>
        <w:pStyle w:val="ListParagraph"/>
        <w:tabs>
          <w:tab w:val="left" w:pos="262"/>
        </w:tabs>
        <w:spacing w:before="1"/>
        <w:ind w:left="261" w:firstLine="0"/>
        <w:rPr>
          <w:color w:val="FF0000"/>
        </w:rPr>
      </w:pPr>
    </w:p>
    <w:p w14:paraId="67BABC87" w14:textId="00C80B1B" w:rsidR="008170DE" w:rsidRDefault="008170DE" w:rsidP="008170DE">
      <w:pPr>
        <w:tabs>
          <w:tab w:val="left" w:pos="5411"/>
        </w:tabs>
        <w:spacing w:before="91"/>
        <w:ind w:left="120"/>
        <w:rPr>
          <w:b/>
          <w:i/>
          <w:color w:val="201E1F"/>
          <w:sz w:val="22"/>
        </w:rPr>
      </w:pPr>
      <w:r>
        <w:rPr>
          <w:i/>
          <w:color w:val="201E1F"/>
          <w:sz w:val="22"/>
        </w:rPr>
        <w:t>Student and Parent IRS Tax Return Transcripts should be submi</w:t>
      </w:r>
      <w:hyperlink r:id="rId11">
        <w:r>
          <w:rPr>
            <w:i/>
            <w:color w:val="201E1F"/>
            <w:sz w:val="22"/>
          </w:rPr>
          <w:t>tted to the Fi</w:t>
        </w:r>
      </w:hyperlink>
      <w:r>
        <w:rPr>
          <w:i/>
          <w:color w:val="201E1F"/>
          <w:sz w:val="22"/>
        </w:rPr>
        <w:t>nancial Aid office on the main campus. Do not submit copies of the IRS Tax Account Transcript as this is not an acceptable document. Please be sure to include the student</w:t>
      </w:r>
      <w:r w:rsidR="003C3CF6">
        <w:rPr>
          <w:i/>
          <w:color w:val="201E1F"/>
          <w:sz w:val="22"/>
        </w:rPr>
        <w:t>’s</w:t>
      </w:r>
      <w:r>
        <w:rPr>
          <w:i/>
          <w:color w:val="201E1F"/>
          <w:sz w:val="22"/>
        </w:rPr>
        <w:t xml:space="preserve"> name and ID on each page of the transcript. If you owe the IRS, you may not be eligible to use either of the above options until your obligation is paid in full. </w:t>
      </w:r>
      <w:r>
        <w:rPr>
          <w:b/>
          <w:i/>
          <w:color w:val="201E1F"/>
          <w:sz w:val="22"/>
        </w:rPr>
        <w:t>Please note that the IRS will not submit transcripts directly to the institution.</w:t>
      </w:r>
    </w:p>
    <w:p w14:paraId="6720CFAD" w14:textId="77777777" w:rsidR="008170DE" w:rsidRDefault="008170DE" w:rsidP="008170DE">
      <w:pPr>
        <w:spacing w:before="5"/>
        <w:ind w:left="1655" w:right="1654"/>
        <w:jc w:val="center"/>
        <w:rPr>
          <w:b/>
          <w:sz w:val="32"/>
        </w:rPr>
      </w:pPr>
      <w:r>
        <w:rPr>
          <w:b/>
          <w:color w:val="201E1F"/>
          <w:sz w:val="32"/>
        </w:rPr>
        <w:lastRenderedPageBreak/>
        <w:t>Income Verification Documents Needed for Individuals with Unusual Circumstances</w:t>
      </w:r>
    </w:p>
    <w:p w14:paraId="70CBFF87" w14:textId="77777777" w:rsidR="008170DE" w:rsidRDefault="008170DE" w:rsidP="003C3CF6">
      <w:pPr>
        <w:spacing w:line="291" w:lineRule="exact"/>
        <w:ind w:left="1170" w:right="1654"/>
        <w:jc w:val="center"/>
        <w:rPr>
          <w:b/>
          <w:i/>
        </w:rPr>
      </w:pPr>
      <w:r>
        <w:rPr>
          <w:b/>
          <w:i/>
        </w:rPr>
        <w:t>All forms should be for tax year associated with academic year, see table above.</w:t>
      </w:r>
    </w:p>
    <w:p w14:paraId="5D16DC85" w14:textId="77777777" w:rsidR="008170DE" w:rsidRDefault="008170DE" w:rsidP="008170DE">
      <w:pPr>
        <w:pStyle w:val="BodyText"/>
        <w:rPr>
          <w:b/>
          <w:i/>
        </w:rPr>
      </w:pPr>
    </w:p>
    <w:p w14:paraId="5116CB88" w14:textId="77777777" w:rsidR="008170DE" w:rsidRDefault="008170DE" w:rsidP="008170DE">
      <w:pPr>
        <w:pStyle w:val="Heading1"/>
        <w:spacing w:before="196"/>
      </w:pPr>
      <w:r>
        <w:rPr>
          <w:color w:val="201E1F"/>
        </w:rPr>
        <w:t xml:space="preserve">Individuals Granted a Filing Extension by the IRS beyond Automatic </w:t>
      </w:r>
      <w:proofErr w:type="gramStart"/>
      <w:r>
        <w:rPr>
          <w:color w:val="201E1F"/>
        </w:rPr>
        <w:t>6 month</w:t>
      </w:r>
      <w:proofErr w:type="gramEnd"/>
      <w:r>
        <w:rPr>
          <w:color w:val="201E1F"/>
        </w:rPr>
        <w:t xml:space="preserve"> Extension</w:t>
      </w:r>
    </w:p>
    <w:p w14:paraId="728B0BDA" w14:textId="77777777" w:rsidR="008170DE" w:rsidRDefault="008170DE" w:rsidP="008170DE">
      <w:pPr>
        <w:pStyle w:val="BodyText"/>
        <w:spacing w:before="11"/>
        <w:rPr>
          <w:b/>
          <w:sz w:val="25"/>
        </w:rPr>
      </w:pPr>
    </w:p>
    <w:p w14:paraId="5B52962A" w14:textId="77777777" w:rsidR="008170DE" w:rsidRDefault="008170DE" w:rsidP="008170DE">
      <w:pPr>
        <w:pStyle w:val="ListParagraph"/>
        <w:numPr>
          <w:ilvl w:val="1"/>
          <w:numId w:val="1"/>
        </w:numPr>
        <w:tabs>
          <w:tab w:val="left" w:pos="835"/>
          <w:tab w:val="left" w:pos="836"/>
        </w:tabs>
        <w:ind w:left="836" w:hanging="361"/>
        <w:rPr>
          <w:sz w:val="20"/>
        </w:rPr>
      </w:pPr>
      <w:r>
        <w:rPr>
          <w:color w:val="201E1F"/>
        </w:rPr>
        <w:t>A copy of the IRS’s approval of an extension beyond the automatic six-month extension for that tax</w:t>
      </w:r>
      <w:r>
        <w:rPr>
          <w:color w:val="201E1F"/>
          <w:spacing w:val="-34"/>
        </w:rPr>
        <w:t xml:space="preserve"> </w:t>
      </w:r>
      <w:r>
        <w:rPr>
          <w:color w:val="201E1F"/>
        </w:rPr>
        <w:t>year;</w:t>
      </w:r>
    </w:p>
    <w:p w14:paraId="0A57BFB9" w14:textId="77777777" w:rsidR="008170DE" w:rsidRDefault="008170DE" w:rsidP="008170DE">
      <w:pPr>
        <w:pStyle w:val="ListParagraph"/>
        <w:numPr>
          <w:ilvl w:val="1"/>
          <w:numId w:val="1"/>
        </w:numPr>
        <w:tabs>
          <w:tab w:val="left" w:pos="835"/>
          <w:tab w:val="left" w:pos="836"/>
        </w:tabs>
        <w:spacing w:before="122"/>
        <w:ind w:left="836"/>
        <w:rPr>
          <w:sz w:val="20"/>
        </w:rPr>
      </w:pPr>
      <w:r>
        <w:rPr>
          <w:color w:val="201E1F"/>
        </w:rPr>
        <w:t>A</w:t>
      </w:r>
      <w:r>
        <w:rPr>
          <w:color w:val="201E1F"/>
          <w:spacing w:val="-4"/>
        </w:rPr>
        <w:t xml:space="preserve"> </w:t>
      </w:r>
      <w:r>
        <w:rPr>
          <w:color w:val="201E1F"/>
        </w:rPr>
        <w:t>signed</w:t>
      </w:r>
      <w:r>
        <w:rPr>
          <w:color w:val="201E1F"/>
          <w:spacing w:val="-3"/>
        </w:rPr>
        <w:t xml:space="preserve"> </w:t>
      </w:r>
      <w:r>
        <w:rPr>
          <w:color w:val="201E1F"/>
        </w:rPr>
        <w:t>statement</w:t>
      </w:r>
      <w:r>
        <w:rPr>
          <w:color w:val="201E1F"/>
          <w:spacing w:val="-5"/>
        </w:rPr>
        <w:t xml:space="preserve"> </w:t>
      </w:r>
      <w:r>
        <w:rPr>
          <w:color w:val="201E1F"/>
        </w:rPr>
        <w:t>listing</w:t>
      </w:r>
      <w:r>
        <w:rPr>
          <w:color w:val="201E1F"/>
          <w:spacing w:val="-4"/>
        </w:rPr>
        <w:t xml:space="preserve"> </w:t>
      </w:r>
      <w:r>
        <w:rPr>
          <w:color w:val="201E1F"/>
        </w:rPr>
        <w:t>the</w:t>
      </w:r>
      <w:r>
        <w:rPr>
          <w:color w:val="201E1F"/>
          <w:spacing w:val="-4"/>
        </w:rPr>
        <w:t xml:space="preserve"> </w:t>
      </w:r>
      <w:r>
        <w:rPr>
          <w:color w:val="201E1F"/>
        </w:rPr>
        <w:t>sources</w:t>
      </w:r>
      <w:r>
        <w:rPr>
          <w:color w:val="201E1F"/>
          <w:spacing w:val="-4"/>
        </w:rPr>
        <w:t xml:space="preserve"> </w:t>
      </w:r>
      <w:r>
        <w:rPr>
          <w:color w:val="201E1F"/>
        </w:rPr>
        <w:t>of</w:t>
      </w:r>
      <w:r>
        <w:rPr>
          <w:color w:val="201E1F"/>
          <w:spacing w:val="-4"/>
        </w:rPr>
        <w:t xml:space="preserve"> </w:t>
      </w:r>
      <w:r>
        <w:rPr>
          <w:color w:val="201E1F"/>
        </w:rPr>
        <w:t>any</w:t>
      </w:r>
      <w:r>
        <w:rPr>
          <w:color w:val="201E1F"/>
          <w:spacing w:val="-5"/>
        </w:rPr>
        <w:t xml:space="preserve"> </w:t>
      </w:r>
      <w:r>
        <w:rPr>
          <w:color w:val="201E1F"/>
        </w:rPr>
        <w:t>income</w:t>
      </w:r>
      <w:r>
        <w:rPr>
          <w:color w:val="201E1F"/>
          <w:spacing w:val="-4"/>
        </w:rPr>
        <w:t xml:space="preserve"> </w:t>
      </w:r>
      <w:r>
        <w:rPr>
          <w:color w:val="201E1F"/>
        </w:rPr>
        <w:t>for</w:t>
      </w:r>
      <w:r>
        <w:rPr>
          <w:color w:val="201E1F"/>
          <w:spacing w:val="-4"/>
        </w:rPr>
        <w:t xml:space="preserve"> </w:t>
      </w:r>
      <w:r>
        <w:rPr>
          <w:color w:val="201E1F"/>
        </w:rPr>
        <w:t>the</w:t>
      </w:r>
      <w:r>
        <w:rPr>
          <w:color w:val="201E1F"/>
          <w:spacing w:val="-4"/>
        </w:rPr>
        <w:t xml:space="preserve"> </w:t>
      </w:r>
      <w:r>
        <w:rPr>
          <w:color w:val="201E1F"/>
        </w:rPr>
        <w:t>tax</w:t>
      </w:r>
      <w:r>
        <w:rPr>
          <w:color w:val="201E1F"/>
          <w:spacing w:val="-3"/>
        </w:rPr>
        <w:t xml:space="preserve"> </w:t>
      </w:r>
      <w:r>
        <w:rPr>
          <w:color w:val="201E1F"/>
        </w:rPr>
        <w:t>year</w:t>
      </w:r>
      <w:r>
        <w:rPr>
          <w:color w:val="201E1F"/>
          <w:spacing w:val="-4"/>
        </w:rPr>
        <w:t xml:space="preserve"> </w:t>
      </w:r>
      <w:r>
        <w:rPr>
          <w:color w:val="201E1F"/>
        </w:rPr>
        <w:t>and</w:t>
      </w:r>
      <w:r>
        <w:rPr>
          <w:color w:val="201E1F"/>
          <w:spacing w:val="-4"/>
        </w:rPr>
        <w:t xml:space="preserve"> </w:t>
      </w:r>
      <w:r>
        <w:rPr>
          <w:color w:val="201E1F"/>
        </w:rPr>
        <w:t>the</w:t>
      </w:r>
      <w:r>
        <w:rPr>
          <w:color w:val="201E1F"/>
          <w:spacing w:val="-3"/>
        </w:rPr>
        <w:t xml:space="preserve"> </w:t>
      </w:r>
      <w:r>
        <w:rPr>
          <w:color w:val="201E1F"/>
        </w:rPr>
        <w:t>amount</w:t>
      </w:r>
      <w:r>
        <w:rPr>
          <w:color w:val="201E1F"/>
          <w:spacing w:val="-5"/>
        </w:rPr>
        <w:t xml:space="preserve"> </w:t>
      </w:r>
      <w:r>
        <w:rPr>
          <w:color w:val="201E1F"/>
        </w:rPr>
        <w:t>of</w:t>
      </w:r>
      <w:r>
        <w:rPr>
          <w:color w:val="201E1F"/>
          <w:spacing w:val="-4"/>
        </w:rPr>
        <w:t xml:space="preserve"> </w:t>
      </w:r>
      <w:r>
        <w:rPr>
          <w:color w:val="201E1F"/>
        </w:rPr>
        <w:t>income</w:t>
      </w:r>
      <w:r>
        <w:rPr>
          <w:color w:val="201E1F"/>
          <w:spacing w:val="-5"/>
        </w:rPr>
        <w:t xml:space="preserve"> </w:t>
      </w:r>
      <w:r>
        <w:rPr>
          <w:color w:val="201E1F"/>
        </w:rPr>
        <w:t>from</w:t>
      </w:r>
      <w:r>
        <w:rPr>
          <w:color w:val="201E1F"/>
          <w:spacing w:val="-4"/>
        </w:rPr>
        <w:t xml:space="preserve"> </w:t>
      </w:r>
      <w:r>
        <w:rPr>
          <w:color w:val="201E1F"/>
        </w:rPr>
        <w:t>each</w:t>
      </w:r>
      <w:r>
        <w:rPr>
          <w:color w:val="201E1F"/>
          <w:spacing w:val="-3"/>
        </w:rPr>
        <w:t xml:space="preserve"> </w:t>
      </w:r>
      <w:r>
        <w:rPr>
          <w:color w:val="201E1F"/>
        </w:rPr>
        <w:t>source;</w:t>
      </w:r>
    </w:p>
    <w:p w14:paraId="6362D659" w14:textId="77777777" w:rsidR="008170DE" w:rsidRDefault="008170DE" w:rsidP="008170DE">
      <w:pPr>
        <w:pStyle w:val="ListParagraph"/>
        <w:numPr>
          <w:ilvl w:val="1"/>
          <w:numId w:val="1"/>
        </w:numPr>
        <w:tabs>
          <w:tab w:val="left" w:pos="835"/>
          <w:tab w:val="left" w:pos="836"/>
        </w:tabs>
        <w:spacing w:before="121"/>
        <w:ind w:left="836"/>
        <w:rPr>
          <w:sz w:val="20"/>
        </w:rPr>
      </w:pPr>
      <w:r>
        <w:rPr>
          <w:color w:val="201E1F"/>
        </w:rPr>
        <w:t>A copy of IRS Form W–2, or equivalent document, for each source of employment income received for tax</w:t>
      </w:r>
      <w:r>
        <w:rPr>
          <w:color w:val="201E1F"/>
          <w:spacing w:val="-34"/>
        </w:rPr>
        <w:t xml:space="preserve"> </w:t>
      </w:r>
      <w:r>
        <w:rPr>
          <w:color w:val="201E1F"/>
        </w:rPr>
        <w:t>year;</w:t>
      </w:r>
    </w:p>
    <w:p w14:paraId="61C612BC" w14:textId="77777777" w:rsidR="008170DE" w:rsidRDefault="008170DE" w:rsidP="008170DE">
      <w:pPr>
        <w:pStyle w:val="BodyText"/>
        <w:spacing w:before="1"/>
        <w:rPr>
          <w:sz w:val="18"/>
        </w:rPr>
      </w:pPr>
    </w:p>
    <w:p w14:paraId="06C9A08D" w14:textId="77777777" w:rsidR="008170DE" w:rsidRDefault="008170DE" w:rsidP="008170DE">
      <w:pPr>
        <w:pStyle w:val="ListParagraph"/>
        <w:numPr>
          <w:ilvl w:val="1"/>
          <w:numId w:val="1"/>
        </w:numPr>
        <w:tabs>
          <w:tab w:val="left" w:pos="835"/>
          <w:tab w:val="left" w:pos="836"/>
        </w:tabs>
        <w:spacing w:before="1" w:line="245" w:lineRule="exact"/>
        <w:ind w:left="836" w:hanging="361"/>
        <w:rPr>
          <w:sz w:val="20"/>
        </w:rPr>
      </w:pPr>
      <w:r>
        <w:rPr>
          <w:color w:val="201E1F"/>
        </w:rPr>
        <w:t>If self-employed, a signed statement certifying the amount of the individual’s Adjusted Gross Income (AGI) and</w:t>
      </w:r>
      <w:r>
        <w:rPr>
          <w:color w:val="201E1F"/>
          <w:spacing w:val="-33"/>
        </w:rPr>
        <w:t xml:space="preserve"> </w:t>
      </w:r>
      <w:r>
        <w:rPr>
          <w:color w:val="201E1F"/>
        </w:rPr>
        <w:t>the</w:t>
      </w:r>
    </w:p>
    <w:p w14:paraId="0020E412" w14:textId="77777777" w:rsidR="008170DE" w:rsidRDefault="008170DE" w:rsidP="008170DE">
      <w:pPr>
        <w:pStyle w:val="BodyText"/>
        <w:spacing w:line="245" w:lineRule="exact"/>
        <w:ind w:left="835"/>
      </w:pPr>
      <w:r>
        <w:rPr>
          <w:color w:val="201E1F"/>
        </w:rPr>
        <w:t>U.S. income tax paid for that tax year; and</w:t>
      </w:r>
    </w:p>
    <w:p w14:paraId="08DA256A" w14:textId="77777777" w:rsidR="008170DE" w:rsidRDefault="008170DE" w:rsidP="008170DE">
      <w:pPr>
        <w:pStyle w:val="BodyText"/>
        <w:spacing w:before="4"/>
        <w:rPr>
          <w:sz w:val="18"/>
        </w:rPr>
      </w:pPr>
    </w:p>
    <w:p w14:paraId="33DA00B1" w14:textId="77777777" w:rsidR="008170DE" w:rsidRDefault="008170DE" w:rsidP="008170DE">
      <w:pPr>
        <w:pStyle w:val="ListParagraph"/>
        <w:numPr>
          <w:ilvl w:val="1"/>
          <w:numId w:val="1"/>
        </w:numPr>
        <w:tabs>
          <w:tab w:val="left" w:pos="835"/>
          <w:tab w:val="left" w:pos="836"/>
        </w:tabs>
        <w:spacing w:before="1"/>
        <w:ind w:left="836" w:hanging="361"/>
        <w:rPr>
          <w:sz w:val="20"/>
        </w:rPr>
      </w:pPr>
      <w:r>
        <w:rPr>
          <w:color w:val="201E1F"/>
        </w:rPr>
        <w:t>Verification of Non-Filing from IRS dated on or after October 1 for that tax</w:t>
      </w:r>
      <w:r>
        <w:rPr>
          <w:color w:val="201E1F"/>
          <w:spacing w:val="-26"/>
        </w:rPr>
        <w:t xml:space="preserve"> </w:t>
      </w:r>
      <w:r>
        <w:rPr>
          <w:color w:val="201E1F"/>
        </w:rPr>
        <w:t>year.</w:t>
      </w:r>
    </w:p>
    <w:p w14:paraId="4D595C75" w14:textId="77777777" w:rsidR="008170DE" w:rsidRDefault="008170DE" w:rsidP="008170DE">
      <w:pPr>
        <w:pStyle w:val="Heading1"/>
        <w:spacing w:before="87"/>
      </w:pPr>
      <w:r>
        <w:rPr>
          <w:color w:val="201E1F"/>
        </w:rPr>
        <w:t>Individuals Who Filed an Amended IRS Income Tax Return</w:t>
      </w:r>
    </w:p>
    <w:p w14:paraId="783CE11C" w14:textId="77777777" w:rsidR="008170DE" w:rsidRDefault="008170DE" w:rsidP="008170DE">
      <w:pPr>
        <w:pStyle w:val="ListParagraph"/>
        <w:numPr>
          <w:ilvl w:val="1"/>
          <w:numId w:val="1"/>
        </w:numPr>
        <w:tabs>
          <w:tab w:val="left" w:pos="835"/>
          <w:tab w:val="left" w:pos="836"/>
        </w:tabs>
        <w:spacing w:before="194"/>
        <w:ind w:right="217"/>
        <w:rPr>
          <w:color w:val="201E1F"/>
        </w:rPr>
      </w:pPr>
      <w:r>
        <w:rPr>
          <w:color w:val="201E1F"/>
        </w:rPr>
        <w:t>Obtain an IRS Tax Return Transcript (that will only include information from the original tax return and does not have</w:t>
      </w:r>
      <w:r>
        <w:rPr>
          <w:color w:val="201E1F"/>
          <w:spacing w:val="-4"/>
        </w:rPr>
        <w:t xml:space="preserve"> </w:t>
      </w:r>
      <w:r>
        <w:rPr>
          <w:color w:val="201E1F"/>
        </w:rPr>
        <w:t>to</w:t>
      </w:r>
      <w:r>
        <w:rPr>
          <w:color w:val="201E1F"/>
          <w:spacing w:val="-2"/>
        </w:rPr>
        <w:t xml:space="preserve"> </w:t>
      </w:r>
      <w:r>
        <w:rPr>
          <w:color w:val="201E1F"/>
        </w:rPr>
        <w:t>be</w:t>
      </w:r>
      <w:r>
        <w:rPr>
          <w:color w:val="201E1F"/>
          <w:spacing w:val="-4"/>
        </w:rPr>
        <w:t xml:space="preserve"> </w:t>
      </w:r>
      <w:r>
        <w:rPr>
          <w:color w:val="201E1F"/>
        </w:rPr>
        <w:t>signed),</w:t>
      </w:r>
      <w:r>
        <w:rPr>
          <w:color w:val="201E1F"/>
          <w:spacing w:val="-4"/>
        </w:rPr>
        <w:t xml:space="preserve"> </w:t>
      </w:r>
      <w:r>
        <w:rPr>
          <w:color w:val="201E1F"/>
        </w:rPr>
        <w:t>or</w:t>
      </w:r>
      <w:r>
        <w:rPr>
          <w:color w:val="201E1F"/>
          <w:spacing w:val="-5"/>
        </w:rPr>
        <w:t xml:space="preserve"> </w:t>
      </w:r>
      <w:r>
        <w:rPr>
          <w:color w:val="201E1F"/>
        </w:rPr>
        <w:t>any</w:t>
      </w:r>
      <w:r>
        <w:rPr>
          <w:color w:val="201E1F"/>
          <w:spacing w:val="-3"/>
        </w:rPr>
        <w:t xml:space="preserve"> </w:t>
      </w:r>
      <w:r>
        <w:rPr>
          <w:color w:val="201E1F"/>
        </w:rPr>
        <w:t>other</w:t>
      </w:r>
      <w:r>
        <w:rPr>
          <w:color w:val="201E1F"/>
          <w:spacing w:val="-2"/>
        </w:rPr>
        <w:t xml:space="preserve"> </w:t>
      </w:r>
      <w:r>
        <w:rPr>
          <w:color w:val="201E1F"/>
        </w:rPr>
        <w:t>IRS</w:t>
      </w:r>
      <w:r>
        <w:rPr>
          <w:color w:val="201E1F"/>
          <w:spacing w:val="-1"/>
        </w:rPr>
        <w:t xml:space="preserve"> </w:t>
      </w:r>
      <w:r>
        <w:rPr>
          <w:color w:val="201E1F"/>
        </w:rPr>
        <w:t>tax</w:t>
      </w:r>
      <w:r>
        <w:rPr>
          <w:color w:val="201E1F"/>
          <w:spacing w:val="-4"/>
        </w:rPr>
        <w:t xml:space="preserve"> </w:t>
      </w:r>
      <w:r>
        <w:rPr>
          <w:color w:val="201E1F"/>
        </w:rPr>
        <w:t>transcript(s)</w:t>
      </w:r>
      <w:r>
        <w:rPr>
          <w:color w:val="201E1F"/>
          <w:spacing w:val="-2"/>
        </w:rPr>
        <w:t xml:space="preserve"> </w:t>
      </w:r>
      <w:r>
        <w:rPr>
          <w:color w:val="201E1F"/>
        </w:rPr>
        <w:t>that</w:t>
      </w:r>
      <w:r>
        <w:rPr>
          <w:color w:val="201E1F"/>
          <w:spacing w:val="-2"/>
        </w:rPr>
        <w:t xml:space="preserve"> </w:t>
      </w:r>
      <w:r>
        <w:rPr>
          <w:color w:val="201E1F"/>
        </w:rPr>
        <w:t>includes</w:t>
      </w:r>
      <w:r>
        <w:rPr>
          <w:color w:val="201E1F"/>
          <w:spacing w:val="-2"/>
        </w:rPr>
        <w:t xml:space="preserve"> </w:t>
      </w:r>
      <w:r>
        <w:rPr>
          <w:color w:val="201E1F"/>
        </w:rPr>
        <w:t>all</w:t>
      </w:r>
      <w:r>
        <w:rPr>
          <w:color w:val="201E1F"/>
          <w:spacing w:val="-4"/>
        </w:rPr>
        <w:t xml:space="preserve"> </w:t>
      </w:r>
      <w:r>
        <w:rPr>
          <w:color w:val="201E1F"/>
        </w:rPr>
        <w:t>of</w:t>
      </w:r>
      <w:r>
        <w:rPr>
          <w:color w:val="201E1F"/>
          <w:spacing w:val="-4"/>
        </w:rPr>
        <w:t xml:space="preserve"> </w:t>
      </w:r>
      <w:r>
        <w:rPr>
          <w:color w:val="201E1F"/>
        </w:rPr>
        <w:t>the</w:t>
      </w:r>
      <w:r>
        <w:rPr>
          <w:color w:val="201E1F"/>
          <w:spacing w:val="-2"/>
        </w:rPr>
        <w:t xml:space="preserve"> </w:t>
      </w:r>
      <w:r>
        <w:rPr>
          <w:color w:val="201E1F"/>
        </w:rPr>
        <w:t>income</w:t>
      </w:r>
      <w:r>
        <w:rPr>
          <w:color w:val="201E1F"/>
          <w:spacing w:val="-2"/>
        </w:rPr>
        <w:t xml:space="preserve"> </w:t>
      </w:r>
      <w:r>
        <w:rPr>
          <w:color w:val="201E1F"/>
        </w:rPr>
        <w:t>and</w:t>
      </w:r>
      <w:r>
        <w:rPr>
          <w:color w:val="201E1F"/>
          <w:spacing w:val="-3"/>
        </w:rPr>
        <w:t xml:space="preserve"> </w:t>
      </w:r>
      <w:r>
        <w:rPr>
          <w:color w:val="201E1F"/>
        </w:rPr>
        <w:t>tax</w:t>
      </w:r>
      <w:r>
        <w:rPr>
          <w:color w:val="201E1F"/>
          <w:spacing w:val="-1"/>
        </w:rPr>
        <w:t xml:space="preserve"> </w:t>
      </w:r>
      <w:r>
        <w:rPr>
          <w:color w:val="201E1F"/>
        </w:rPr>
        <w:t>information</w:t>
      </w:r>
      <w:r>
        <w:rPr>
          <w:color w:val="201E1F"/>
          <w:spacing w:val="-3"/>
        </w:rPr>
        <w:t xml:space="preserve"> </w:t>
      </w:r>
      <w:r>
        <w:rPr>
          <w:color w:val="201E1F"/>
        </w:rPr>
        <w:t>required</w:t>
      </w:r>
      <w:r>
        <w:rPr>
          <w:color w:val="201E1F"/>
          <w:spacing w:val="-3"/>
        </w:rPr>
        <w:t xml:space="preserve"> </w:t>
      </w:r>
      <w:r>
        <w:rPr>
          <w:color w:val="201E1F"/>
        </w:rPr>
        <w:t>to be verified;</w:t>
      </w:r>
      <w:r>
        <w:rPr>
          <w:color w:val="201E1F"/>
          <w:spacing w:val="-2"/>
        </w:rPr>
        <w:t xml:space="preserve"> </w:t>
      </w:r>
      <w:r>
        <w:rPr>
          <w:color w:val="201E1F"/>
        </w:rPr>
        <w:t>and</w:t>
      </w:r>
    </w:p>
    <w:p w14:paraId="5294E735" w14:textId="77777777" w:rsidR="008170DE" w:rsidRDefault="008170DE" w:rsidP="008170DE">
      <w:pPr>
        <w:pStyle w:val="ListParagraph"/>
        <w:numPr>
          <w:ilvl w:val="1"/>
          <w:numId w:val="1"/>
        </w:numPr>
        <w:tabs>
          <w:tab w:val="left" w:pos="835"/>
          <w:tab w:val="left" w:pos="836"/>
        </w:tabs>
        <w:spacing w:before="56"/>
        <w:ind w:hanging="361"/>
        <w:rPr>
          <w:color w:val="201E1F"/>
        </w:rPr>
      </w:pPr>
      <w:r>
        <w:rPr>
          <w:color w:val="201E1F"/>
        </w:rPr>
        <w:t>A signed copy of IRS Form 1040X, “Amended U.S. Individual Income Tax Return,” that was filed with</w:t>
      </w:r>
      <w:r>
        <w:rPr>
          <w:color w:val="201E1F"/>
          <w:spacing w:val="-36"/>
        </w:rPr>
        <w:t xml:space="preserve"> </w:t>
      </w:r>
      <w:r>
        <w:rPr>
          <w:color w:val="201E1F"/>
        </w:rPr>
        <w:t>the IRS.</w:t>
      </w:r>
    </w:p>
    <w:p w14:paraId="3576B5CB" w14:textId="77777777" w:rsidR="008170DE" w:rsidRDefault="008170DE" w:rsidP="008170DE">
      <w:pPr>
        <w:pStyle w:val="BodyText"/>
        <w:spacing w:before="6"/>
        <w:rPr>
          <w:sz w:val="31"/>
        </w:rPr>
      </w:pPr>
    </w:p>
    <w:p w14:paraId="262908E9" w14:textId="77777777" w:rsidR="008170DE" w:rsidRDefault="008170DE" w:rsidP="008170DE">
      <w:pPr>
        <w:pStyle w:val="Heading1"/>
      </w:pPr>
      <w:r>
        <w:rPr>
          <w:color w:val="201E1F"/>
        </w:rPr>
        <w:t>Individuals Who Were Victims of Tax Administration Identity Theft</w:t>
      </w:r>
    </w:p>
    <w:p w14:paraId="0F479629" w14:textId="77777777" w:rsidR="008170DE" w:rsidRDefault="008170DE" w:rsidP="008170DE">
      <w:pPr>
        <w:pStyle w:val="ListParagraph"/>
        <w:numPr>
          <w:ilvl w:val="1"/>
          <w:numId w:val="1"/>
        </w:numPr>
        <w:tabs>
          <w:tab w:val="left" w:pos="835"/>
          <w:tab w:val="left" w:pos="836"/>
        </w:tabs>
        <w:spacing w:before="121"/>
        <w:ind w:hanging="361"/>
        <w:rPr>
          <w:color w:val="201E1F"/>
        </w:rPr>
      </w:pPr>
      <w:r>
        <w:rPr>
          <w:color w:val="201E1F"/>
        </w:rPr>
        <w:t>A Tax Return Database View (TRDBV) transcript obtained from the IRS (IRS Identity Protection</w:t>
      </w:r>
      <w:r>
        <w:rPr>
          <w:color w:val="201E1F"/>
          <w:spacing w:val="-13"/>
        </w:rPr>
        <w:t xml:space="preserve"> </w:t>
      </w:r>
      <w:r>
        <w:rPr>
          <w:color w:val="201E1F"/>
        </w:rPr>
        <w:t>Unit</w:t>
      </w:r>
    </w:p>
    <w:p w14:paraId="48584942" w14:textId="77777777" w:rsidR="008170DE" w:rsidRDefault="008170DE" w:rsidP="008170DE">
      <w:pPr>
        <w:pStyle w:val="BodyText"/>
        <w:ind w:left="835" w:right="342" w:hanging="1"/>
      </w:pPr>
      <w:r>
        <w:rPr>
          <w:color w:val="201E1F"/>
        </w:rPr>
        <w:t>1-800-908-4490), or any other IRS tax transcript(s) that includes all of the income and tax information required to be verified; however, there have been wait times up to a year for these;</w:t>
      </w:r>
    </w:p>
    <w:p w14:paraId="7DFF42D0" w14:textId="77777777" w:rsidR="008170DE" w:rsidRDefault="008170DE" w:rsidP="008170DE">
      <w:pPr>
        <w:pStyle w:val="ListParagraph"/>
        <w:numPr>
          <w:ilvl w:val="1"/>
          <w:numId w:val="1"/>
        </w:numPr>
        <w:tabs>
          <w:tab w:val="left" w:pos="835"/>
          <w:tab w:val="left" w:pos="836"/>
        </w:tabs>
        <w:spacing w:before="61"/>
        <w:rPr>
          <w:color w:val="201E1F"/>
        </w:rPr>
      </w:pPr>
      <w:r>
        <w:rPr>
          <w:color w:val="201E1F"/>
        </w:rPr>
        <w:t>A</w:t>
      </w:r>
      <w:r>
        <w:rPr>
          <w:color w:val="201E1F"/>
          <w:spacing w:val="44"/>
        </w:rPr>
        <w:t xml:space="preserve"> </w:t>
      </w:r>
      <w:r>
        <w:rPr>
          <w:color w:val="201E1F"/>
        </w:rPr>
        <w:t>signed</w:t>
      </w:r>
      <w:r>
        <w:rPr>
          <w:color w:val="201E1F"/>
          <w:spacing w:val="44"/>
        </w:rPr>
        <w:t xml:space="preserve"> </w:t>
      </w:r>
      <w:r>
        <w:rPr>
          <w:color w:val="201E1F"/>
        </w:rPr>
        <w:t>copy</w:t>
      </w:r>
      <w:r>
        <w:rPr>
          <w:color w:val="201E1F"/>
          <w:spacing w:val="44"/>
        </w:rPr>
        <w:t xml:space="preserve"> </w:t>
      </w:r>
      <w:r>
        <w:rPr>
          <w:color w:val="201E1F"/>
        </w:rPr>
        <w:t>of</w:t>
      </w:r>
      <w:r>
        <w:rPr>
          <w:color w:val="201E1F"/>
          <w:spacing w:val="44"/>
        </w:rPr>
        <w:t xml:space="preserve"> </w:t>
      </w:r>
      <w:r>
        <w:rPr>
          <w:color w:val="201E1F"/>
        </w:rPr>
        <w:t>the</w:t>
      </w:r>
      <w:r>
        <w:rPr>
          <w:color w:val="201E1F"/>
          <w:spacing w:val="44"/>
        </w:rPr>
        <w:t xml:space="preserve"> </w:t>
      </w:r>
      <w:r>
        <w:rPr>
          <w:color w:val="201E1F"/>
        </w:rPr>
        <w:t>income</w:t>
      </w:r>
      <w:r>
        <w:rPr>
          <w:color w:val="201E1F"/>
          <w:spacing w:val="44"/>
        </w:rPr>
        <w:t xml:space="preserve"> </w:t>
      </w:r>
      <w:r>
        <w:rPr>
          <w:color w:val="201E1F"/>
        </w:rPr>
        <w:t>tax</w:t>
      </w:r>
      <w:r>
        <w:rPr>
          <w:color w:val="201E1F"/>
          <w:spacing w:val="44"/>
        </w:rPr>
        <w:t xml:space="preserve"> </w:t>
      </w:r>
      <w:r>
        <w:rPr>
          <w:color w:val="201E1F"/>
        </w:rPr>
        <w:t>return</w:t>
      </w:r>
      <w:r>
        <w:rPr>
          <w:color w:val="201E1F"/>
          <w:spacing w:val="44"/>
        </w:rPr>
        <w:t xml:space="preserve"> </w:t>
      </w:r>
      <w:r>
        <w:rPr>
          <w:color w:val="201E1F"/>
        </w:rPr>
        <w:t>and</w:t>
      </w:r>
      <w:r>
        <w:rPr>
          <w:color w:val="201E1F"/>
          <w:spacing w:val="44"/>
        </w:rPr>
        <w:t xml:space="preserve"> </w:t>
      </w:r>
      <w:r>
        <w:rPr>
          <w:color w:val="201E1F"/>
        </w:rPr>
        <w:t>applicable</w:t>
      </w:r>
      <w:r>
        <w:rPr>
          <w:color w:val="201E1F"/>
          <w:spacing w:val="43"/>
        </w:rPr>
        <w:t xml:space="preserve"> </w:t>
      </w:r>
      <w:r>
        <w:rPr>
          <w:color w:val="201E1F"/>
        </w:rPr>
        <w:t>schedules</w:t>
      </w:r>
      <w:r>
        <w:rPr>
          <w:color w:val="201E1F"/>
          <w:spacing w:val="44"/>
        </w:rPr>
        <w:t xml:space="preserve"> </w:t>
      </w:r>
      <w:r>
        <w:rPr>
          <w:color w:val="201E1F"/>
        </w:rPr>
        <w:t>the</w:t>
      </w:r>
      <w:r>
        <w:rPr>
          <w:color w:val="201E1F"/>
          <w:spacing w:val="44"/>
        </w:rPr>
        <w:t xml:space="preserve"> </w:t>
      </w:r>
      <w:r>
        <w:rPr>
          <w:color w:val="201E1F"/>
        </w:rPr>
        <w:t>individual</w:t>
      </w:r>
      <w:r>
        <w:rPr>
          <w:color w:val="201E1F"/>
          <w:spacing w:val="45"/>
        </w:rPr>
        <w:t xml:space="preserve"> </w:t>
      </w:r>
      <w:r>
        <w:rPr>
          <w:color w:val="201E1F"/>
        </w:rPr>
        <w:t>filed</w:t>
      </w:r>
      <w:r>
        <w:rPr>
          <w:color w:val="201E1F"/>
          <w:spacing w:val="44"/>
        </w:rPr>
        <w:t xml:space="preserve"> </w:t>
      </w:r>
      <w:r>
        <w:rPr>
          <w:color w:val="201E1F"/>
        </w:rPr>
        <w:t>with</w:t>
      </w:r>
      <w:r>
        <w:rPr>
          <w:color w:val="201E1F"/>
          <w:spacing w:val="44"/>
        </w:rPr>
        <w:t xml:space="preserve"> </w:t>
      </w:r>
      <w:r>
        <w:rPr>
          <w:color w:val="201E1F"/>
        </w:rPr>
        <w:t>the</w:t>
      </w:r>
      <w:r>
        <w:rPr>
          <w:color w:val="201E1F"/>
          <w:spacing w:val="44"/>
        </w:rPr>
        <w:t xml:space="preserve"> </w:t>
      </w:r>
      <w:r>
        <w:rPr>
          <w:color w:val="201E1F"/>
        </w:rPr>
        <w:t>IRS;</w:t>
      </w:r>
      <w:r>
        <w:rPr>
          <w:color w:val="201E1F"/>
          <w:spacing w:val="46"/>
        </w:rPr>
        <w:t xml:space="preserve"> </w:t>
      </w:r>
      <w:r>
        <w:rPr>
          <w:color w:val="201E1F"/>
        </w:rPr>
        <w:t>and</w:t>
      </w:r>
    </w:p>
    <w:p w14:paraId="44B31D99" w14:textId="77777777" w:rsidR="008170DE" w:rsidRDefault="008170DE" w:rsidP="008170DE">
      <w:pPr>
        <w:pStyle w:val="ListParagraph"/>
        <w:numPr>
          <w:ilvl w:val="1"/>
          <w:numId w:val="1"/>
        </w:numPr>
        <w:tabs>
          <w:tab w:val="left" w:pos="835"/>
          <w:tab w:val="left" w:pos="836"/>
        </w:tabs>
        <w:spacing w:before="60"/>
        <w:ind w:right="239"/>
        <w:rPr>
          <w:color w:val="201E1F"/>
        </w:rPr>
      </w:pPr>
      <w:r>
        <w:rPr>
          <w:color w:val="201E1F"/>
        </w:rPr>
        <w:t>A statement signed and dated by the tax filer indicating that he or she was a victim of IRS tax-related identity theft and that the IRS is aware of the tax-related identity</w:t>
      </w:r>
      <w:r>
        <w:rPr>
          <w:color w:val="201E1F"/>
          <w:spacing w:val="-7"/>
        </w:rPr>
        <w:t xml:space="preserve"> </w:t>
      </w:r>
      <w:r>
        <w:rPr>
          <w:color w:val="201E1F"/>
        </w:rPr>
        <w:t>theft.</w:t>
      </w:r>
    </w:p>
    <w:p w14:paraId="26835020" w14:textId="77777777" w:rsidR="008170DE" w:rsidRDefault="008170DE" w:rsidP="008170DE">
      <w:pPr>
        <w:spacing w:before="124"/>
        <w:ind w:left="116"/>
      </w:pPr>
      <w:r>
        <w:rPr>
          <w:b/>
          <w:color w:val="201E1F"/>
          <w:sz w:val="26"/>
        </w:rPr>
        <w:t xml:space="preserve">Individuals Who Filed Non-IRS Income Tax Returns </w:t>
      </w:r>
      <w:r>
        <w:rPr>
          <w:color w:val="201E1F"/>
          <w:sz w:val="22"/>
        </w:rPr>
        <w:t>(US Territory, Commonwealth, or foreign central government)</w:t>
      </w:r>
    </w:p>
    <w:p w14:paraId="16A5916D" w14:textId="77777777" w:rsidR="008170DE" w:rsidRDefault="008170DE" w:rsidP="008170DE">
      <w:pPr>
        <w:pStyle w:val="ListParagraph"/>
        <w:numPr>
          <w:ilvl w:val="1"/>
          <w:numId w:val="1"/>
        </w:numPr>
        <w:tabs>
          <w:tab w:val="left" w:pos="835"/>
          <w:tab w:val="left" w:pos="836"/>
        </w:tabs>
        <w:spacing w:before="147"/>
        <w:ind w:right="540"/>
        <w:rPr>
          <w:color w:val="201E1F"/>
        </w:rPr>
      </w:pPr>
      <w:r>
        <w:rPr>
          <w:color w:val="201E1F"/>
        </w:rPr>
        <w:t>A transcript that was obtained at no cost from the relevant taxing authority of a U.S. territory (Guam, American Samoa, the U.S. Virgin Islands) or commonwealth (Puerto Rico and the Northern Mariana Islands), or a foreign central government, that includes all of the tax filer’s income and tax information required to be verified;</w:t>
      </w:r>
      <w:r>
        <w:rPr>
          <w:color w:val="201E1F"/>
          <w:spacing w:val="-34"/>
        </w:rPr>
        <w:t xml:space="preserve"> </w:t>
      </w:r>
      <w:r>
        <w:rPr>
          <w:color w:val="201E1F"/>
        </w:rPr>
        <w:t>or</w:t>
      </w:r>
    </w:p>
    <w:p w14:paraId="68C8C61B" w14:textId="77777777" w:rsidR="008170DE" w:rsidRDefault="008170DE" w:rsidP="008170DE">
      <w:pPr>
        <w:pStyle w:val="ListParagraph"/>
        <w:numPr>
          <w:ilvl w:val="1"/>
          <w:numId w:val="1"/>
        </w:numPr>
        <w:tabs>
          <w:tab w:val="left" w:pos="835"/>
          <w:tab w:val="left" w:pos="836"/>
        </w:tabs>
        <w:spacing w:before="196"/>
        <w:ind w:hanging="361"/>
        <w:rPr>
          <w:color w:val="201E1F"/>
        </w:rPr>
      </w:pPr>
      <w:r>
        <w:rPr>
          <w:color w:val="201E1F"/>
        </w:rPr>
        <w:t>If</w:t>
      </w:r>
      <w:r>
        <w:rPr>
          <w:color w:val="201E1F"/>
          <w:spacing w:val="-2"/>
        </w:rPr>
        <w:t xml:space="preserve"> </w:t>
      </w:r>
      <w:r>
        <w:rPr>
          <w:color w:val="201E1F"/>
        </w:rPr>
        <w:t>a</w:t>
      </w:r>
      <w:r>
        <w:rPr>
          <w:color w:val="201E1F"/>
          <w:spacing w:val="-1"/>
        </w:rPr>
        <w:t xml:space="preserve"> </w:t>
      </w:r>
      <w:r>
        <w:rPr>
          <w:color w:val="201E1F"/>
        </w:rPr>
        <w:t>transcript</w:t>
      </w:r>
      <w:r>
        <w:rPr>
          <w:color w:val="201E1F"/>
          <w:spacing w:val="-4"/>
        </w:rPr>
        <w:t xml:space="preserve"> </w:t>
      </w:r>
      <w:r>
        <w:rPr>
          <w:color w:val="201E1F"/>
        </w:rPr>
        <w:t>cannot</w:t>
      </w:r>
      <w:r>
        <w:rPr>
          <w:color w:val="201E1F"/>
          <w:spacing w:val="-1"/>
        </w:rPr>
        <w:t xml:space="preserve"> </w:t>
      </w:r>
      <w:r>
        <w:rPr>
          <w:color w:val="201E1F"/>
        </w:rPr>
        <w:t>be</w:t>
      </w:r>
      <w:r>
        <w:rPr>
          <w:color w:val="201E1F"/>
          <w:spacing w:val="-4"/>
        </w:rPr>
        <w:t xml:space="preserve"> </w:t>
      </w:r>
      <w:r>
        <w:rPr>
          <w:color w:val="201E1F"/>
        </w:rPr>
        <w:t>obtained</w:t>
      </w:r>
      <w:r>
        <w:rPr>
          <w:color w:val="201E1F"/>
          <w:spacing w:val="-1"/>
        </w:rPr>
        <w:t xml:space="preserve"> </w:t>
      </w:r>
      <w:r>
        <w:rPr>
          <w:color w:val="201E1F"/>
        </w:rPr>
        <w:t>at</w:t>
      </w:r>
      <w:r>
        <w:rPr>
          <w:color w:val="201E1F"/>
          <w:spacing w:val="-1"/>
        </w:rPr>
        <w:t xml:space="preserve"> </w:t>
      </w:r>
      <w:r>
        <w:rPr>
          <w:color w:val="201E1F"/>
        </w:rPr>
        <w:t>no cost</w:t>
      </w:r>
      <w:r>
        <w:rPr>
          <w:color w:val="201E1F"/>
          <w:spacing w:val="-4"/>
        </w:rPr>
        <w:t xml:space="preserve"> </w:t>
      </w:r>
      <w:r>
        <w:rPr>
          <w:color w:val="201E1F"/>
        </w:rPr>
        <w:t>from</w:t>
      </w:r>
      <w:r>
        <w:rPr>
          <w:color w:val="201E1F"/>
          <w:spacing w:val="-2"/>
        </w:rPr>
        <w:t xml:space="preserve"> </w:t>
      </w:r>
      <w:r>
        <w:rPr>
          <w:color w:val="201E1F"/>
        </w:rPr>
        <w:t>the</w:t>
      </w:r>
      <w:r>
        <w:rPr>
          <w:color w:val="201E1F"/>
          <w:spacing w:val="-4"/>
        </w:rPr>
        <w:t xml:space="preserve"> </w:t>
      </w:r>
      <w:r>
        <w:rPr>
          <w:color w:val="201E1F"/>
        </w:rPr>
        <w:t>relevant taxing</w:t>
      </w:r>
      <w:r>
        <w:rPr>
          <w:color w:val="201E1F"/>
          <w:spacing w:val="-3"/>
        </w:rPr>
        <w:t xml:space="preserve"> </w:t>
      </w:r>
      <w:r>
        <w:rPr>
          <w:color w:val="201E1F"/>
        </w:rPr>
        <w:t>authority,</w:t>
      </w:r>
      <w:r>
        <w:rPr>
          <w:color w:val="201E1F"/>
          <w:spacing w:val="-1"/>
        </w:rPr>
        <w:t xml:space="preserve"> </w:t>
      </w:r>
      <w:r>
        <w:rPr>
          <w:color w:val="201E1F"/>
        </w:rPr>
        <w:t>a</w:t>
      </w:r>
      <w:r>
        <w:rPr>
          <w:color w:val="201E1F"/>
          <w:spacing w:val="-3"/>
        </w:rPr>
        <w:t xml:space="preserve"> </w:t>
      </w:r>
      <w:r>
        <w:rPr>
          <w:color w:val="201E1F"/>
        </w:rPr>
        <w:t>signed</w:t>
      </w:r>
      <w:r>
        <w:rPr>
          <w:color w:val="201E1F"/>
          <w:spacing w:val="-3"/>
        </w:rPr>
        <w:t xml:space="preserve"> </w:t>
      </w:r>
      <w:r>
        <w:rPr>
          <w:color w:val="201E1F"/>
        </w:rPr>
        <w:t>copy income</w:t>
      </w:r>
      <w:r>
        <w:rPr>
          <w:color w:val="201E1F"/>
          <w:spacing w:val="-1"/>
        </w:rPr>
        <w:t xml:space="preserve"> </w:t>
      </w:r>
      <w:r>
        <w:rPr>
          <w:color w:val="201E1F"/>
        </w:rPr>
        <w:t>tax</w:t>
      </w:r>
      <w:r>
        <w:rPr>
          <w:color w:val="201E1F"/>
          <w:spacing w:val="-1"/>
        </w:rPr>
        <w:t xml:space="preserve"> </w:t>
      </w:r>
      <w:r>
        <w:rPr>
          <w:color w:val="201E1F"/>
        </w:rPr>
        <w:t>return(s).</w:t>
      </w:r>
    </w:p>
    <w:p w14:paraId="7964ECE5" w14:textId="77777777" w:rsidR="008170DE" w:rsidRDefault="008170DE" w:rsidP="008170DE">
      <w:pPr>
        <w:pStyle w:val="BodyText"/>
        <w:spacing w:before="11"/>
        <w:rPr>
          <w:sz w:val="17"/>
        </w:rPr>
      </w:pPr>
    </w:p>
    <w:p w14:paraId="2FE10D65" w14:textId="77777777" w:rsidR="008170DE" w:rsidRDefault="008170DE" w:rsidP="008170DE">
      <w:pPr>
        <w:pStyle w:val="Heading1"/>
      </w:pPr>
      <w:r>
        <w:rPr>
          <w:color w:val="201E1F"/>
        </w:rPr>
        <w:t>Undocumented Individuals</w:t>
      </w:r>
    </w:p>
    <w:p w14:paraId="67CBAD70" w14:textId="77777777" w:rsidR="008170DE" w:rsidRDefault="008170DE" w:rsidP="008170DE">
      <w:pPr>
        <w:pStyle w:val="ListParagraph"/>
        <w:numPr>
          <w:ilvl w:val="1"/>
          <w:numId w:val="1"/>
        </w:numPr>
        <w:tabs>
          <w:tab w:val="left" w:pos="835"/>
          <w:tab w:val="left" w:pos="836"/>
        </w:tabs>
        <w:spacing w:before="121"/>
        <w:ind w:hanging="361"/>
        <w:rPr>
          <w:color w:val="201E1F"/>
        </w:rPr>
      </w:pPr>
      <w:r>
        <w:rPr>
          <w:color w:val="201E1F"/>
        </w:rPr>
        <w:t>Contact the Financial Aid Office for assistance at</w:t>
      </w:r>
      <w:r>
        <w:rPr>
          <w:color w:val="201E1F"/>
          <w:spacing w:val="-7"/>
        </w:rPr>
        <w:t xml:space="preserve"> </w:t>
      </w:r>
      <w:r>
        <w:rPr>
          <w:color w:val="201E1F"/>
        </w:rPr>
        <w:t>423-585-6811.</w:t>
      </w:r>
    </w:p>
    <w:p w14:paraId="0BC9820C" w14:textId="77777777" w:rsidR="008170DE" w:rsidRDefault="008170DE" w:rsidP="008170DE">
      <w:pPr>
        <w:pStyle w:val="BodyText"/>
        <w:spacing w:before="3"/>
        <w:rPr>
          <w:sz w:val="26"/>
        </w:rPr>
      </w:pPr>
    </w:p>
    <w:p w14:paraId="4C8ED077" w14:textId="77777777" w:rsidR="008170DE" w:rsidRDefault="008170DE" w:rsidP="008170DE">
      <w:pPr>
        <w:pStyle w:val="Heading1"/>
      </w:pPr>
      <w:r>
        <w:rPr>
          <w:color w:val="201E1F"/>
        </w:rPr>
        <w:t>W2 Information available from the IRS</w:t>
      </w:r>
    </w:p>
    <w:p w14:paraId="2D0D025F" w14:textId="1DE0315C" w:rsidR="008170DE" w:rsidRPr="008170DE" w:rsidRDefault="008170DE" w:rsidP="008170DE">
      <w:pPr>
        <w:tabs>
          <w:tab w:val="left" w:pos="5411"/>
        </w:tabs>
        <w:spacing w:before="91"/>
        <w:ind w:left="120"/>
        <w:rPr>
          <w:iCs/>
        </w:rPr>
      </w:pPr>
      <w:r>
        <w:rPr>
          <w:color w:val="201E1F"/>
          <w:sz w:val="23"/>
        </w:rPr>
        <w:t xml:space="preserve">If you failed to keep a copy or lost your W-2 forms you may request a Wage and Income Transcript from the IRS by logging onto the IRS website at </w:t>
      </w:r>
      <w:hyperlink r:id="rId12">
        <w:r>
          <w:rPr>
            <w:color w:val="0461C1"/>
            <w:sz w:val="23"/>
          </w:rPr>
          <w:t>https://www.irs.gov/Individuals/Get-Transcript</w:t>
        </w:r>
      </w:hyperlink>
    </w:p>
    <w:sectPr w:rsidR="008170DE" w:rsidRPr="008170DE" w:rsidSect="003C3CF6">
      <w:headerReference w:type="default" r:id="rId13"/>
      <w:headerReference w:type="first" r:id="rId14"/>
      <w:footerReference w:type="first" r:id="rId15"/>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5B9C" w14:textId="77777777" w:rsidR="00AA2EF4" w:rsidRDefault="00AA2EF4" w:rsidP="00075F6B">
      <w:pPr>
        <w:spacing w:line="240" w:lineRule="auto"/>
      </w:pPr>
      <w:r>
        <w:separator/>
      </w:r>
    </w:p>
  </w:endnote>
  <w:endnote w:type="continuationSeparator" w:id="0">
    <w:p w14:paraId="3A531B9C" w14:textId="77777777" w:rsidR="00AA2EF4" w:rsidRDefault="00AA2EF4"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CCAA" w14:textId="089FF35E" w:rsidR="003C3CF6" w:rsidRDefault="003C3CF6">
    <w:pPr>
      <w:pStyle w:val="Footer"/>
    </w:pPr>
    <w:r>
      <w:t>WSCC 35612-23500 4/26</w:t>
    </w:r>
  </w:p>
  <w:p w14:paraId="18E8E253" w14:textId="77777777" w:rsidR="003C3CF6" w:rsidRDefault="003C3CF6" w:rsidP="003C3CF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A794" w14:textId="77777777" w:rsidR="00AA2EF4" w:rsidRDefault="00AA2EF4" w:rsidP="00075F6B">
      <w:pPr>
        <w:spacing w:line="240" w:lineRule="auto"/>
      </w:pPr>
      <w:r>
        <w:separator/>
      </w:r>
    </w:p>
  </w:footnote>
  <w:footnote w:type="continuationSeparator" w:id="0">
    <w:p w14:paraId="204DD710" w14:textId="77777777" w:rsidR="00AA2EF4" w:rsidRDefault="00AA2EF4"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8AE0110" w:rsidR="00075F6B" w:rsidRDefault="00075F6B" w:rsidP="00075F6B">
    <w:pPr>
      <w:pStyle w:val="Header"/>
      <w:jc w:val="right"/>
    </w:pPr>
  </w:p>
  <w:p w14:paraId="5EB2010F" w14:textId="77777777" w:rsidR="00075F6B" w:rsidRDefault="00075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362A" w14:textId="6614320B" w:rsidR="003C3CF6" w:rsidRDefault="003C3CF6" w:rsidP="003C3CF6">
    <w:pPr>
      <w:pStyle w:val="Header"/>
      <w:tabs>
        <w:tab w:val="clear" w:pos="9360"/>
        <w:tab w:val="right" w:pos="10620"/>
      </w:tabs>
    </w:pPr>
    <w:r>
      <w:tab/>
    </w:r>
    <w:r>
      <w:tab/>
    </w:r>
    <w:r>
      <w:tab/>
    </w:r>
    <w:r>
      <w:rPr>
        <w:noProof/>
      </w:rPr>
      <w:drawing>
        <wp:inline distT="0" distB="0" distL="0" distR="0" wp14:anchorId="678E4A9B" wp14:editId="58D10B20">
          <wp:extent cx="1975855" cy="340360"/>
          <wp:effectExtent l="0" t="0" r="5715" b="2540"/>
          <wp:docPr id="1" name="Picture 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36774618" w14:textId="77777777" w:rsidR="003C3CF6" w:rsidRDefault="003C3CF6" w:rsidP="003C3CF6">
    <w:pPr>
      <w:pStyle w:val="Header"/>
      <w:tabs>
        <w:tab w:val="clear" w:pos="936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73FC0"/>
    <w:multiLevelType w:val="hybridMultilevel"/>
    <w:tmpl w:val="B56ED7A4"/>
    <w:lvl w:ilvl="0" w:tplc="2AA094CC">
      <w:numFmt w:val="bullet"/>
      <w:lvlText w:val="*"/>
      <w:lvlJc w:val="left"/>
      <w:pPr>
        <w:ind w:left="146" w:hanging="173"/>
      </w:pPr>
      <w:rPr>
        <w:rFonts w:hint="default"/>
        <w:w w:val="100"/>
        <w:lang w:val="en-US" w:eastAsia="en-US" w:bidi="en-US"/>
      </w:rPr>
    </w:lvl>
    <w:lvl w:ilvl="1" w:tplc="D8E0815E">
      <w:numFmt w:val="bullet"/>
      <w:lvlText w:val="•"/>
      <w:lvlJc w:val="left"/>
      <w:pPr>
        <w:ind w:left="835" w:hanging="360"/>
      </w:pPr>
      <w:rPr>
        <w:rFonts w:hint="default"/>
        <w:w w:val="99"/>
        <w:lang w:val="en-US" w:eastAsia="en-US" w:bidi="en-US"/>
      </w:rPr>
    </w:lvl>
    <w:lvl w:ilvl="2" w:tplc="7AD6E546">
      <w:numFmt w:val="bullet"/>
      <w:lvlText w:val="•"/>
      <w:lvlJc w:val="left"/>
      <w:pPr>
        <w:ind w:left="2004" w:hanging="360"/>
      </w:pPr>
      <w:rPr>
        <w:rFonts w:hint="default"/>
        <w:lang w:val="en-US" w:eastAsia="en-US" w:bidi="en-US"/>
      </w:rPr>
    </w:lvl>
    <w:lvl w:ilvl="3" w:tplc="38AED01C">
      <w:numFmt w:val="bullet"/>
      <w:lvlText w:val="•"/>
      <w:lvlJc w:val="left"/>
      <w:pPr>
        <w:ind w:left="3168" w:hanging="360"/>
      </w:pPr>
      <w:rPr>
        <w:rFonts w:hint="default"/>
        <w:lang w:val="en-US" w:eastAsia="en-US" w:bidi="en-US"/>
      </w:rPr>
    </w:lvl>
    <w:lvl w:ilvl="4" w:tplc="60FAB6C4">
      <w:numFmt w:val="bullet"/>
      <w:lvlText w:val="•"/>
      <w:lvlJc w:val="left"/>
      <w:pPr>
        <w:ind w:left="4333" w:hanging="360"/>
      </w:pPr>
      <w:rPr>
        <w:rFonts w:hint="default"/>
        <w:lang w:val="en-US" w:eastAsia="en-US" w:bidi="en-US"/>
      </w:rPr>
    </w:lvl>
    <w:lvl w:ilvl="5" w:tplc="26F014A8">
      <w:numFmt w:val="bullet"/>
      <w:lvlText w:val="•"/>
      <w:lvlJc w:val="left"/>
      <w:pPr>
        <w:ind w:left="5497" w:hanging="360"/>
      </w:pPr>
      <w:rPr>
        <w:rFonts w:hint="default"/>
        <w:lang w:val="en-US" w:eastAsia="en-US" w:bidi="en-US"/>
      </w:rPr>
    </w:lvl>
    <w:lvl w:ilvl="6" w:tplc="F0D0E9C4">
      <w:numFmt w:val="bullet"/>
      <w:lvlText w:val="•"/>
      <w:lvlJc w:val="left"/>
      <w:pPr>
        <w:ind w:left="6662" w:hanging="360"/>
      </w:pPr>
      <w:rPr>
        <w:rFonts w:hint="default"/>
        <w:lang w:val="en-US" w:eastAsia="en-US" w:bidi="en-US"/>
      </w:rPr>
    </w:lvl>
    <w:lvl w:ilvl="7" w:tplc="CB9A7F9A">
      <w:numFmt w:val="bullet"/>
      <w:lvlText w:val="•"/>
      <w:lvlJc w:val="left"/>
      <w:pPr>
        <w:ind w:left="7826" w:hanging="360"/>
      </w:pPr>
      <w:rPr>
        <w:rFonts w:hint="default"/>
        <w:lang w:val="en-US" w:eastAsia="en-US" w:bidi="en-US"/>
      </w:rPr>
    </w:lvl>
    <w:lvl w:ilvl="8" w:tplc="9DC8742C">
      <w:numFmt w:val="bullet"/>
      <w:lvlText w:val="•"/>
      <w:lvlJc w:val="left"/>
      <w:pPr>
        <w:ind w:left="8991" w:hanging="360"/>
      </w:pPr>
      <w:rPr>
        <w:rFonts w:hint="default"/>
        <w:lang w:val="en-US" w:eastAsia="en-US" w:bidi="en-US"/>
      </w:rPr>
    </w:lvl>
  </w:abstractNum>
  <w:abstractNum w:abstractNumId="1" w15:restartNumberingAfterBreak="0">
    <w:nsid w:val="7B3A271A"/>
    <w:multiLevelType w:val="hybridMultilevel"/>
    <w:tmpl w:val="977840F8"/>
    <w:lvl w:ilvl="0" w:tplc="DD604018">
      <w:numFmt w:val="bullet"/>
      <w:lvlText w:val="*"/>
      <w:lvlJc w:val="left"/>
      <w:pPr>
        <w:ind w:left="339" w:hanging="173"/>
      </w:pPr>
      <w:rPr>
        <w:rFonts w:ascii="Calibri" w:eastAsia="Calibri" w:hAnsi="Calibri" w:cs="Calibri" w:hint="default"/>
        <w:color w:val="201E1F"/>
        <w:w w:val="100"/>
        <w:sz w:val="22"/>
        <w:szCs w:val="22"/>
        <w:lang w:val="en-US" w:eastAsia="en-US" w:bidi="en-US"/>
      </w:rPr>
    </w:lvl>
    <w:lvl w:ilvl="1" w:tplc="59B63028">
      <w:numFmt w:val="bullet"/>
      <w:lvlText w:val="•"/>
      <w:lvlJc w:val="left"/>
      <w:pPr>
        <w:ind w:left="1438" w:hanging="173"/>
      </w:pPr>
      <w:rPr>
        <w:rFonts w:hint="default"/>
        <w:lang w:val="en-US" w:eastAsia="en-US" w:bidi="en-US"/>
      </w:rPr>
    </w:lvl>
    <w:lvl w:ilvl="2" w:tplc="D1960B68">
      <w:numFmt w:val="bullet"/>
      <w:lvlText w:val="•"/>
      <w:lvlJc w:val="left"/>
      <w:pPr>
        <w:ind w:left="2536" w:hanging="173"/>
      </w:pPr>
      <w:rPr>
        <w:rFonts w:hint="default"/>
        <w:lang w:val="en-US" w:eastAsia="en-US" w:bidi="en-US"/>
      </w:rPr>
    </w:lvl>
    <w:lvl w:ilvl="3" w:tplc="18CA3E9E">
      <w:numFmt w:val="bullet"/>
      <w:lvlText w:val="•"/>
      <w:lvlJc w:val="left"/>
      <w:pPr>
        <w:ind w:left="3634" w:hanging="173"/>
      </w:pPr>
      <w:rPr>
        <w:rFonts w:hint="default"/>
        <w:lang w:val="en-US" w:eastAsia="en-US" w:bidi="en-US"/>
      </w:rPr>
    </w:lvl>
    <w:lvl w:ilvl="4" w:tplc="A20AFCDC">
      <w:numFmt w:val="bullet"/>
      <w:lvlText w:val="•"/>
      <w:lvlJc w:val="left"/>
      <w:pPr>
        <w:ind w:left="4732" w:hanging="173"/>
      </w:pPr>
      <w:rPr>
        <w:rFonts w:hint="default"/>
        <w:lang w:val="en-US" w:eastAsia="en-US" w:bidi="en-US"/>
      </w:rPr>
    </w:lvl>
    <w:lvl w:ilvl="5" w:tplc="4A3C65C4">
      <w:numFmt w:val="bullet"/>
      <w:lvlText w:val="•"/>
      <w:lvlJc w:val="left"/>
      <w:pPr>
        <w:ind w:left="5830" w:hanging="173"/>
      </w:pPr>
      <w:rPr>
        <w:rFonts w:hint="default"/>
        <w:lang w:val="en-US" w:eastAsia="en-US" w:bidi="en-US"/>
      </w:rPr>
    </w:lvl>
    <w:lvl w:ilvl="6" w:tplc="9FFAA91C">
      <w:numFmt w:val="bullet"/>
      <w:lvlText w:val="•"/>
      <w:lvlJc w:val="left"/>
      <w:pPr>
        <w:ind w:left="6928" w:hanging="173"/>
      </w:pPr>
      <w:rPr>
        <w:rFonts w:hint="default"/>
        <w:lang w:val="en-US" w:eastAsia="en-US" w:bidi="en-US"/>
      </w:rPr>
    </w:lvl>
    <w:lvl w:ilvl="7" w:tplc="183C09E2">
      <w:numFmt w:val="bullet"/>
      <w:lvlText w:val="•"/>
      <w:lvlJc w:val="left"/>
      <w:pPr>
        <w:ind w:left="8026" w:hanging="173"/>
      </w:pPr>
      <w:rPr>
        <w:rFonts w:hint="default"/>
        <w:lang w:val="en-US" w:eastAsia="en-US" w:bidi="en-US"/>
      </w:rPr>
    </w:lvl>
    <w:lvl w:ilvl="8" w:tplc="76FC29F4">
      <w:numFmt w:val="bullet"/>
      <w:lvlText w:val="•"/>
      <w:lvlJc w:val="left"/>
      <w:pPr>
        <w:ind w:left="9124" w:hanging="173"/>
      </w:pPr>
      <w:rPr>
        <w:rFonts w:hint="default"/>
        <w:lang w:val="en-US" w:eastAsia="en-US" w:bidi="en-US"/>
      </w:rPr>
    </w:lvl>
  </w:abstractNum>
  <w:num w:numId="1" w16cid:durableId="2058426609">
    <w:abstractNumId w:val="0"/>
  </w:num>
  <w:num w:numId="2" w16cid:durableId="9248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75F6B"/>
    <w:rsid w:val="000E1352"/>
    <w:rsid w:val="001C6B26"/>
    <w:rsid w:val="00330557"/>
    <w:rsid w:val="003C3CF6"/>
    <w:rsid w:val="003F1787"/>
    <w:rsid w:val="00436302"/>
    <w:rsid w:val="0043718C"/>
    <w:rsid w:val="004501FA"/>
    <w:rsid w:val="00493DAB"/>
    <w:rsid w:val="005000F6"/>
    <w:rsid w:val="00503FAE"/>
    <w:rsid w:val="005C33CD"/>
    <w:rsid w:val="00716A45"/>
    <w:rsid w:val="007B05FA"/>
    <w:rsid w:val="008170DE"/>
    <w:rsid w:val="0099611A"/>
    <w:rsid w:val="009E4311"/>
    <w:rsid w:val="009F6A8D"/>
    <w:rsid w:val="00AA2EF4"/>
    <w:rsid w:val="00B128C9"/>
    <w:rsid w:val="00B31404"/>
    <w:rsid w:val="00BE31DD"/>
    <w:rsid w:val="00C95F86"/>
    <w:rsid w:val="00CE3CD4"/>
    <w:rsid w:val="00D95742"/>
    <w:rsid w:val="00DC05D5"/>
    <w:rsid w:val="00E5720C"/>
    <w:rsid w:val="00F4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basedOn w:val="Normal"/>
    <w:next w:val="Normal"/>
    <w:link w:val="Heading2Char"/>
    <w:uiPriority w:val="9"/>
    <w:semiHidden/>
    <w:unhideWhenUsed/>
    <w:qFormat/>
    <w:rsid w:val="008170DE"/>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716A45"/>
    <w:pPr>
      <w:widowControl w:val="0"/>
      <w:autoSpaceDE w:val="0"/>
      <w:autoSpaceDN w:val="0"/>
      <w:spacing w:line="240" w:lineRule="auto"/>
      <w:ind w:left="0" w:firstLine="0"/>
    </w:pPr>
    <w:rPr>
      <w:color w:val="auto"/>
      <w:kern w:val="0"/>
      <w:lang w:bidi="en-US"/>
      <w14:ligatures w14:val="none"/>
    </w:rPr>
  </w:style>
  <w:style w:type="character" w:customStyle="1" w:styleId="BodyTextChar">
    <w:name w:val="Body Text Char"/>
    <w:basedOn w:val="DefaultParagraphFont"/>
    <w:link w:val="BodyText"/>
    <w:uiPriority w:val="1"/>
    <w:rsid w:val="00716A45"/>
    <w:rPr>
      <w:rFonts w:ascii="Times New Roman" w:eastAsia="Times New Roman" w:hAnsi="Times New Roman" w:cs="Times New Roman"/>
      <w:kern w:val="0"/>
      <w:lang w:bidi="en-US"/>
      <w14:ligatures w14:val="none"/>
    </w:rPr>
  </w:style>
  <w:style w:type="character" w:customStyle="1" w:styleId="Heading2Char">
    <w:name w:val="Heading 2 Char"/>
    <w:basedOn w:val="DefaultParagraphFont"/>
    <w:link w:val="Heading2"/>
    <w:uiPriority w:val="9"/>
    <w:semiHidden/>
    <w:rsid w:val="008170DE"/>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1"/>
    <w:qFormat/>
    <w:rsid w:val="008170DE"/>
    <w:pPr>
      <w:widowControl w:val="0"/>
      <w:autoSpaceDE w:val="0"/>
      <w:autoSpaceDN w:val="0"/>
      <w:spacing w:line="240" w:lineRule="auto"/>
      <w:ind w:left="835" w:hanging="361"/>
    </w:pPr>
    <w:rPr>
      <w:rFonts w:ascii="Calibri" w:eastAsia="Calibri" w:hAnsi="Calibri" w:cs="Calibri"/>
      <w:color w:val="auto"/>
      <w:kern w:val="0"/>
      <w:sz w:val="22"/>
      <w:szCs w:val="22"/>
      <w:lang w:bidi="en-US"/>
      <w14:ligatures w14:val="none"/>
    </w:rPr>
  </w:style>
  <w:style w:type="paragraph" w:customStyle="1" w:styleId="TableParagraph">
    <w:name w:val="Table Paragraph"/>
    <w:basedOn w:val="Normal"/>
    <w:uiPriority w:val="1"/>
    <w:qFormat/>
    <w:rsid w:val="008170DE"/>
    <w:pPr>
      <w:widowControl w:val="0"/>
      <w:autoSpaceDE w:val="0"/>
      <w:autoSpaceDN w:val="0"/>
      <w:spacing w:line="320" w:lineRule="exact"/>
      <w:ind w:left="1884" w:right="1879" w:firstLine="0"/>
      <w:jc w:val="center"/>
    </w:pPr>
    <w:rPr>
      <w:rFonts w:ascii="Calibri" w:eastAsia="Calibri" w:hAnsi="Calibri" w:cs="Calibri"/>
      <w:color w:val="auto"/>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s.gov/Individuals/Get-Transcri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Individuals/Get-Transcri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rs.gov/" TargetMode="External"/><Relationship Id="rId4" Type="http://schemas.openxmlformats.org/officeDocument/2006/relationships/settings" Target="settings.xml"/><Relationship Id="rId9" Type="http://schemas.openxmlformats.org/officeDocument/2006/relationships/hyperlink" Target="https://sa1.www4.irs.gov/irfof-tra/start.d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DAAC-8441-41F8-B379-DF0D259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22</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Rodriguez, Laura W</cp:lastModifiedBy>
  <cp:revision>4</cp:revision>
  <dcterms:created xsi:type="dcterms:W3CDTF">2026-04-03T19:59:00Z</dcterms:created>
  <dcterms:modified xsi:type="dcterms:W3CDTF">2026-04-03T20:20:00Z</dcterms:modified>
</cp:coreProperties>
</file>