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1F72" w14:textId="694E42EC" w:rsidR="00E10811" w:rsidRDefault="00E10811" w:rsidP="00E10811">
      <w:pPr>
        <w:spacing w:before="4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7A6A5769" wp14:editId="470B666E">
            <wp:extent cx="1971950" cy="342948"/>
            <wp:effectExtent l="0" t="0" r="0" b="0"/>
            <wp:docPr id="1160580687" name="Picture 1" descr="Official Walters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80687" name="Picture 1" descr="Official Walters State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0DF90" w14:textId="77777777" w:rsidR="00E10811" w:rsidRDefault="00E10811">
      <w:pPr>
        <w:spacing w:before="40"/>
        <w:ind w:left="100"/>
        <w:rPr>
          <w:b/>
          <w:sz w:val="24"/>
        </w:rPr>
      </w:pPr>
    </w:p>
    <w:p w14:paraId="22AC3655" w14:textId="64186DC6" w:rsidR="00CE7CF4" w:rsidRDefault="00E10811">
      <w:pPr>
        <w:spacing w:before="40"/>
        <w:ind w:left="1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1CFA3" wp14:editId="6F620385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1838325" cy="0"/>
                <wp:effectExtent l="0" t="0" r="0" b="0"/>
                <wp:wrapNone/>
                <wp:docPr id="3775876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88E3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5.15pt" to="216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" strokeweight=".84pt">
                <w10:wrap anchorx="page"/>
              </v:line>
            </w:pict>
          </mc:Fallback>
        </mc:AlternateContent>
      </w:r>
      <w:r w:rsidR="00000000">
        <w:rPr>
          <w:b/>
          <w:sz w:val="24"/>
        </w:rPr>
        <w:t>Deferment Form Instructions</w:t>
      </w:r>
    </w:p>
    <w:p w14:paraId="43AD2FFF" w14:textId="77777777" w:rsidR="00CE7CF4" w:rsidRDefault="00CE7CF4">
      <w:pPr>
        <w:pStyle w:val="BodyText"/>
        <w:spacing w:before="9"/>
        <w:rPr>
          <w:b/>
          <w:sz w:val="19"/>
        </w:rPr>
      </w:pPr>
    </w:p>
    <w:p w14:paraId="661730A9" w14:textId="504DFF7A" w:rsidR="00CE7CF4" w:rsidRDefault="00E10811">
      <w:pPr>
        <w:pStyle w:val="BodyText"/>
        <w:spacing w:before="51"/>
        <w:ind w:left="100" w:righ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2FF76F44" wp14:editId="05FCDA43">
                <wp:simplePos x="0" y="0"/>
                <wp:positionH relativeFrom="page">
                  <wp:posOffset>2769870</wp:posOffset>
                </wp:positionH>
                <wp:positionV relativeFrom="paragraph">
                  <wp:posOffset>385445</wp:posOffset>
                </wp:positionV>
                <wp:extent cx="3685540" cy="0"/>
                <wp:effectExtent l="0" t="0" r="0" b="0"/>
                <wp:wrapNone/>
                <wp:docPr id="18277615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FEA10" id="Line 2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1pt,30.35pt" to="508.3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" strokecolor="red" strokeweight=".84pt">
                <w10:wrap anchorx="page"/>
              </v:line>
            </w:pict>
          </mc:Fallback>
        </mc:AlternateContent>
      </w:r>
      <w:r w:rsidR="00000000">
        <w:t>If you plan on using your military benefits and do not want to pay tuition and fees while your benefits are being processed</w:t>
      </w:r>
      <w:r w:rsidR="00000000" w:rsidRPr="00E10811">
        <w:rPr>
          <w:color w:val="AA0000"/>
        </w:rPr>
        <w:t xml:space="preserve">, you must sign the VA Deferment form and turn </w:t>
      </w:r>
      <w:proofErr w:type="gramStart"/>
      <w:r w:rsidR="00000000" w:rsidRPr="00E10811">
        <w:rPr>
          <w:color w:val="AA0000"/>
        </w:rPr>
        <w:t>in to</w:t>
      </w:r>
      <w:proofErr w:type="gramEnd"/>
      <w:r w:rsidR="00000000" w:rsidRPr="00E10811">
        <w:rPr>
          <w:color w:val="AA0000"/>
        </w:rPr>
        <w:t xml:space="preserve"> the VA </w:t>
      </w:r>
      <w:r w:rsidR="00000000" w:rsidRPr="00E10811">
        <w:rPr>
          <w:color w:val="AA0000"/>
          <w:u w:val="single" w:color="FF0000"/>
        </w:rPr>
        <w:t>School Certifying Official no later than 2 weeks prior to payment due dates</w:t>
      </w:r>
      <w:r w:rsidR="00000000">
        <w:t xml:space="preserve">. VA Students who do not sign a </w:t>
      </w:r>
      <w:r w:rsidR="00000000">
        <w:rPr>
          <w:i/>
        </w:rPr>
        <w:t xml:space="preserve">Deferment form </w:t>
      </w:r>
      <w:r w:rsidR="00000000">
        <w:t>and have a balance on their account as of the established purge dates will be purged from all registered classes due to non-payment. The Deferment form will prevent this from happening.</w:t>
      </w:r>
    </w:p>
    <w:p w14:paraId="22B2BA3C" w14:textId="77777777" w:rsidR="00CE7CF4" w:rsidRDefault="00CE7CF4">
      <w:pPr>
        <w:pStyle w:val="BodyText"/>
      </w:pPr>
    </w:p>
    <w:p w14:paraId="3D9F466C" w14:textId="77777777" w:rsidR="00CE7CF4" w:rsidRDefault="00000000">
      <w:pPr>
        <w:pStyle w:val="BodyText"/>
        <w:ind w:left="100" w:right="79"/>
      </w:pPr>
      <w:r>
        <w:t xml:space="preserve">The deferment will show up on your </w:t>
      </w:r>
      <w:proofErr w:type="spellStart"/>
      <w:r>
        <w:t>MyWS</w:t>
      </w:r>
      <w:proofErr w:type="spellEnd"/>
      <w:r>
        <w:t xml:space="preserve"> account as “VA Delay” and will prevent you from </w:t>
      </w:r>
      <w:proofErr w:type="gramStart"/>
      <w:r>
        <w:t>making adjustments to</w:t>
      </w:r>
      <w:proofErr w:type="gramEnd"/>
      <w:r>
        <w:t xml:space="preserve"> your schedule. If you need to make an adjustment to your schedule, you may call the Cashiering Office at (423) 585-2621 and ask that they temporarily remove the hold to allow you to make the change. The </w:t>
      </w:r>
      <w:proofErr w:type="gramStart"/>
      <w:r>
        <w:t>deferment</w:t>
      </w:r>
      <w:proofErr w:type="gramEnd"/>
      <w:r>
        <w:t xml:space="preserve"> will </w:t>
      </w:r>
      <w:proofErr w:type="gramStart"/>
      <w:r>
        <w:t>hold</w:t>
      </w:r>
      <w:proofErr w:type="gramEnd"/>
      <w:r>
        <w:t xml:space="preserve"> your fees for the entire </w:t>
      </w:r>
      <w:proofErr w:type="gramStart"/>
      <w:r>
        <w:t>term</w:t>
      </w:r>
      <w:proofErr w:type="gramEnd"/>
      <w:r>
        <w:t xml:space="preserve"> but you must have your account paid in full </w:t>
      </w:r>
      <w:proofErr w:type="gramStart"/>
      <w:r>
        <w:t>in order to</w:t>
      </w:r>
      <w:proofErr w:type="gramEnd"/>
      <w:r>
        <w:t xml:space="preserve"> register for the next term. You must sign the VA Deferment form </w:t>
      </w:r>
      <w:r>
        <w:rPr>
          <w:u w:val="single"/>
        </w:rPr>
        <w:t>EVERY TERM</w:t>
      </w:r>
      <w:r>
        <w:t xml:space="preserve"> you want your tuition/fees postponed. Submit the form once you have finished registering for </w:t>
      </w:r>
      <w:r>
        <w:rPr>
          <w:u w:val="single"/>
        </w:rPr>
        <w:t>ALL</w:t>
      </w:r>
      <w:r>
        <w:t xml:space="preserve"> classes. Changes in your enrollment status may delay payment.</w:t>
      </w:r>
    </w:p>
    <w:p w14:paraId="225D60AC" w14:textId="77777777" w:rsidR="00CE7CF4" w:rsidRDefault="00CE7CF4">
      <w:pPr>
        <w:pStyle w:val="BodyText"/>
        <w:spacing w:before="8"/>
        <w:rPr>
          <w:sz w:val="19"/>
        </w:rPr>
      </w:pPr>
    </w:p>
    <w:p w14:paraId="73526C3D" w14:textId="77777777" w:rsidR="00CE7CF4" w:rsidRDefault="00000000">
      <w:pPr>
        <w:pStyle w:val="BodyText"/>
        <w:spacing w:before="52"/>
        <w:ind w:left="100" w:right="150"/>
      </w:pPr>
      <w:r>
        <w:rPr>
          <w:b/>
          <w:u w:val="single"/>
        </w:rPr>
        <w:t>Financial Aid Recipients:</w:t>
      </w:r>
      <w:r>
        <w:rPr>
          <w:b/>
        </w:rPr>
        <w:t xml:space="preserve"> </w:t>
      </w:r>
      <w:r>
        <w:t>If you have sufficient financial aid to cover your tuition and fees, it is not necessary for you to sign the deferment form; however, you will need to let the VA School Certifying Official know when you register for your classes so that your enrollment may be submitted to the VA.</w:t>
      </w:r>
    </w:p>
    <w:p w14:paraId="3C0F647C" w14:textId="77777777" w:rsidR="00CE7CF4" w:rsidRDefault="00CE7CF4">
      <w:pPr>
        <w:pStyle w:val="BodyText"/>
      </w:pPr>
    </w:p>
    <w:p w14:paraId="358EBA7F" w14:textId="77777777" w:rsidR="00CE7CF4" w:rsidRDefault="00000000">
      <w:pPr>
        <w:pStyle w:val="BodyText"/>
        <w:spacing w:before="0"/>
        <w:ind w:left="100" w:right="79"/>
      </w:pPr>
      <w:r>
        <w:rPr>
          <w:b/>
          <w:u w:val="single"/>
        </w:rPr>
        <w:t>Voc Rehab VA Students:</w:t>
      </w:r>
      <w:r>
        <w:rPr>
          <w:b/>
        </w:rPr>
        <w:t xml:space="preserve"> </w:t>
      </w:r>
      <w:r>
        <w:t>It is not necessary for you to sign a deferment form or to notify the School Certifying Official that you have registered for classes. Instead, once you have registered for classes, submit a copy of your schedule to your VR Counselor. This will prompt your counselor to send a request to the school to verify your schedule. The School Certifying Official (SCO) will confirm your schedule with your counselor. If you are approved for a bookstore authorization, an account will be established for you once the verification process has been completed.</w:t>
      </w:r>
    </w:p>
    <w:p w14:paraId="3F955E9F" w14:textId="77777777" w:rsidR="00CE7CF4" w:rsidRDefault="00CE7CF4">
      <w:pPr>
        <w:pStyle w:val="BodyText"/>
        <w:spacing w:before="11"/>
        <w:rPr>
          <w:sz w:val="23"/>
        </w:rPr>
      </w:pPr>
    </w:p>
    <w:p w14:paraId="605BD459" w14:textId="77777777" w:rsidR="00CE7CF4" w:rsidRDefault="00000000">
      <w:pPr>
        <w:spacing w:before="1"/>
        <w:ind w:left="100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VA Deferment Form </w:t>
      </w:r>
      <w:r>
        <w:rPr>
          <w:sz w:val="24"/>
        </w:rPr>
        <w:t>is available on the WS website at:</w:t>
      </w:r>
    </w:p>
    <w:p w14:paraId="3DEE4B53" w14:textId="77777777" w:rsidR="00CE7CF4" w:rsidRDefault="00CE7CF4">
      <w:pPr>
        <w:pStyle w:val="BodyText"/>
        <w:spacing w:before="11"/>
        <w:rPr>
          <w:sz w:val="23"/>
        </w:rPr>
      </w:pPr>
    </w:p>
    <w:p w14:paraId="79CC85B1" w14:textId="77777777" w:rsidR="00CE7CF4" w:rsidRDefault="00000000">
      <w:pPr>
        <w:pStyle w:val="BodyText"/>
        <w:spacing w:before="0"/>
        <w:ind w:left="100" w:right="480"/>
      </w:pPr>
      <w:hyperlink r:id="rId5">
        <w:r>
          <w:rPr>
            <w:color w:val="0462C1"/>
            <w:u w:val="single" w:color="0462C1"/>
          </w:rPr>
          <w:t>https://ws.edu/_media/pdf/student-services/veterans-affairs/deferment/201803-veterans-</w:t>
        </w:r>
      </w:hyperlink>
      <w:r>
        <w:rPr>
          <w:color w:val="0462C1"/>
        </w:rPr>
        <w:t xml:space="preserve"> </w:t>
      </w:r>
      <w:hyperlink r:id="rId6">
        <w:r>
          <w:rPr>
            <w:color w:val="0462C1"/>
            <w:u w:val="single" w:color="0462C1"/>
          </w:rPr>
          <w:t>deferment-form.pdf</w:t>
        </w:r>
      </w:hyperlink>
    </w:p>
    <w:sectPr w:rsidR="00CE7CF4">
      <w:type w:val="continuous"/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F4"/>
    <w:rsid w:val="00C974B7"/>
    <w:rsid w:val="00CE7CF4"/>
    <w:rsid w:val="00E1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70FF"/>
  <w15:docId w15:val="{072AF4AB-F47E-41B8-AB3A-782961F0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s.edu/_media/pdf/student-services/veterans-affairs/deferment/201803-veterans-deferment-form.pdf" TargetMode="External"/><Relationship Id="rId5" Type="http://schemas.openxmlformats.org/officeDocument/2006/relationships/hyperlink" Target="https://ws.edu/_media/pdf/student-services/veterans-affairs/deferment/201803-veterans-deferment-form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2058</Characters>
  <Application>Microsoft Office Word</Application>
  <DocSecurity>0</DocSecurity>
  <Lines>40</Lines>
  <Paragraphs>9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Carol L</dc:creator>
  <cp:lastModifiedBy>Summerall, Dawn M</cp:lastModifiedBy>
  <cp:revision>2</cp:revision>
  <dcterms:created xsi:type="dcterms:W3CDTF">2026-04-13T12:10:00Z</dcterms:created>
  <dcterms:modified xsi:type="dcterms:W3CDTF">2026-04-14T13:34:00Z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</Properties>
</file>