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E868" w14:textId="77777777" w:rsidR="00323F98" w:rsidRPr="00323F98" w:rsidRDefault="00323F98" w:rsidP="00323F98">
      <w:pPr>
        <w:ind w:left="0" w:firstLine="0"/>
        <w:rPr>
          <w:rFonts w:ascii="Calibri" w:hAnsi="Calibri" w:cs="Calibri"/>
          <w:b/>
          <w:bCs/>
          <w:sz w:val="28"/>
          <w:szCs w:val="28"/>
        </w:rPr>
      </w:pPr>
      <w:r w:rsidRPr="00323F98">
        <w:rPr>
          <w:rFonts w:ascii="Calibri" w:hAnsi="Calibri" w:cs="Calibri"/>
          <w:b/>
          <w:bCs/>
          <w:sz w:val="28"/>
          <w:szCs w:val="28"/>
        </w:rPr>
        <w:t>Criminal Background Check for Education</w:t>
      </w:r>
    </w:p>
    <w:p w14:paraId="49182FDA" w14:textId="77777777" w:rsidR="00323F98" w:rsidRPr="00323F98" w:rsidRDefault="00323F98" w:rsidP="00323F98">
      <w:pPr>
        <w:ind w:left="0" w:firstLine="0"/>
        <w:rPr>
          <w:rFonts w:ascii="Calibri" w:hAnsi="Calibri" w:cs="Calibri"/>
        </w:rPr>
      </w:pPr>
    </w:p>
    <w:p w14:paraId="0CB38892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The WSCC Behavioral and Social Sciences Division requires criminal background checks for all</w:t>
      </w:r>
    </w:p>
    <w:p w14:paraId="5E8AF1A6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students enrolled in selected EDUC courses and participating in service learning during the</w:t>
      </w:r>
    </w:p>
    <w:p w14:paraId="13655861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program. This process is designed to meet requirements for an assignment of service learning</w:t>
      </w:r>
    </w:p>
    <w:p w14:paraId="31FC4A5F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practice through WSCC and local educational agencies. Students who fail to submit a criminal</w:t>
      </w:r>
    </w:p>
    <w:p w14:paraId="36BDDCC7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background check prior to the program-specific established deadline may not be eligible for</w:t>
      </w:r>
    </w:p>
    <w:p w14:paraId="2CCB95F6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placement and progression in the program. Every student MUST complete the criminal</w:t>
      </w:r>
    </w:p>
    <w:p w14:paraId="1944C5C7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background check. The additional cost for a background check is the student’s responsibility</w:t>
      </w:r>
    </w:p>
    <w:p w14:paraId="7E641ABD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and is not included as part of the course fee or tuition.</w:t>
      </w:r>
    </w:p>
    <w:p w14:paraId="3F9D9FEC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</w:p>
    <w:p w14:paraId="6162AE62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All information included on students’ criminal background checks remains confidential. Criminal</w:t>
      </w:r>
    </w:p>
    <w:p w14:paraId="21C8CAD5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background checks may only be ordered from the vendor chosen by the Behavioral and Social</w:t>
      </w:r>
    </w:p>
    <w:p w14:paraId="2F1A1011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Sciences Division. Upon completion, the results of the background screening are communicated</w:t>
      </w:r>
    </w:p>
    <w:p w14:paraId="15E728FB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 xml:space="preserve">to the </w:t>
      </w:r>
      <w:proofErr w:type="gramStart"/>
      <w:r w:rsidRPr="00323F98">
        <w:rPr>
          <w:rFonts w:ascii="Calibri" w:hAnsi="Calibri" w:cs="Calibri"/>
          <w:sz w:val="22"/>
          <w:szCs w:val="22"/>
        </w:rPr>
        <w:t>service learning</w:t>
      </w:r>
      <w:proofErr w:type="gramEnd"/>
      <w:r w:rsidRPr="00323F98">
        <w:rPr>
          <w:rFonts w:ascii="Calibri" w:hAnsi="Calibri" w:cs="Calibri"/>
          <w:sz w:val="22"/>
          <w:szCs w:val="22"/>
        </w:rPr>
        <w:t xml:space="preserve"> coordinator.</w:t>
      </w:r>
    </w:p>
    <w:p w14:paraId="16ECDFF4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</w:p>
    <w:p w14:paraId="601BDFA0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If a student’s background check reports indicators, eligibility for that student to be placed in a</w:t>
      </w:r>
    </w:p>
    <w:p w14:paraId="285EF10A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facility is determined by the local educational agency, not Walters State. Students in this</w:t>
      </w:r>
    </w:p>
    <w:p w14:paraId="5D51E665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situation will be advised by education program faculty, which could include dean, assistant</w:t>
      </w:r>
    </w:p>
    <w:p w14:paraId="2A00A1C3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 xml:space="preserve">dean, department head, and/or primary instructor. The </w:t>
      </w:r>
      <w:proofErr w:type="gramStart"/>
      <w:r w:rsidRPr="00323F98">
        <w:rPr>
          <w:rFonts w:ascii="Calibri" w:hAnsi="Calibri" w:cs="Calibri"/>
          <w:sz w:val="22"/>
          <w:szCs w:val="22"/>
        </w:rPr>
        <w:t>Service Learning</w:t>
      </w:r>
      <w:proofErr w:type="gramEnd"/>
      <w:r w:rsidRPr="00323F98">
        <w:rPr>
          <w:rFonts w:ascii="Calibri" w:hAnsi="Calibri" w:cs="Calibri"/>
          <w:sz w:val="22"/>
          <w:szCs w:val="22"/>
        </w:rPr>
        <w:t xml:space="preserve"> Coordinator will notify</w:t>
      </w:r>
    </w:p>
    <w:p w14:paraId="754A6CFC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the student that their background check reported indicators. It is the student’s responsibility to</w:t>
      </w:r>
    </w:p>
    <w:p w14:paraId="4343F3C3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speak to the Human Resources supervisor at the desired placement to inquire if the placement</w:t>
      </w:r>
    </w:p>
    <w:p w14:paraId="20EB4F31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will accept the student, which may necessitate disclosure of the indicators on the background</w:t>
      </w:r>
    </w:p>
    <w:p w14:paraId="7E49CBFC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 xml:space="preserve">report. As background check details are confidential, the </w:t>
      </w:r>
      <w:proofErr w:type="gramStart"/>
      <w:r w:rsidRPr="00323F98">
        <w:rPr>
          <w:rFonts w:ascii="Calibri" w:hAnsi="Calibri" w:cs="Calibri"/>
          <w:sz w:val="22"/>
          <w:szCs w:val="22"/>
        </w:rPr>
        <w:t>Service Learning</w:t>
      </w:r>
      <w:proofErr w:type="gramEnd"/>
      <w:r w:rsidRPr="00323F98">
        <w:rPr>
          <w:rFonts w:ascii="Calibri" w:hAnsi="Calibri" w:cs="Calibri"/>
          <w:sz w:val="22"/>
          <w:szCs w:val="22"/>
        </w:rPr>
        <w:t xml:space="preserve"> Coordinator will not</w:t>
      </w:r>
    </w:p>
    <w:p w14:paraId="702383CC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have detailed information regarding the findings, however if the student desires, the Service</w:t>
      </w:r>
    </w:p>
    <w:p w14:paraId="1D840FB0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Learning Coordinator can participate in the meeting with the Human Resources Supervisor at</w:t>
      </w:r>
    </w:p>
    <w:p w14:paraId="6E5AA009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the desired placement. Subsequent criminal background checks may be required by any</w:t>
      </w:r>
    </w:p>
    <w:p w14:paraId="25BA75F4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proposed educational agency placements at the cost of the student.</w:t>
      </w:r>
    </w:p>
    <w:p w14:paraId="11FCE9EA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</w:p>
    <w:p w14:paraId="7D4BCEB4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Students are required to notify the assistant dean of the Behavioral and Social Sciences Division</w:t>
      </w:r>
    </w:p>
    <w:p w14:paraId="6045D104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 xml:space="preserve">and the site supervisor at the </w:t>
      </w:r>
      <w:proofErr w:type="gramStart"/>
      <w:r w:rsidRPr="00323F98">
        <w:rPr>
          <w:rFonts w:ascii="Calibri" w:hAnsi="Calibri" w:cs="Calibri"/>
          <w:sz w:val="22"/>
          <w:szCs w:val="22"/>
        </w:rPr>
        <w:t>service learning</w:t>
      </w:r>
      <w:proofErr w:type="gramEnd"/>
      <w:r w:rsidRPr="00323F98">
        <w:rPr>
          <w:rFonts w:ascii="Calibri" w:hAnsi="Calibri" w:cs="Calibri"/>
          <w:sz w:val="22"/>
          <w:szCs w:val="22"/>
        </w:rPr>
        <w:t xml:space="preserve"> placement immediately upon receiving any</w:t>
      </w:r>
    </w:p>
    <w:p w14:paraId="7170696E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criminal charges.</w:t>
      </w:r>
    </w:p>
    <w:p w14:paraId="3FA85D0C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</w:p>
    <w:p w14:paraId="00899F25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Students desiring a copy of the report can request a hard copy to be picked up in person from</w:t>
      </w:r>
    </w:p>
    <w:p w14:paraId="3AAAFD6C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the division upon proof of identity. If any information is found that is not accurate and would</w:t>
      </w:r>
    </w:p>
    <w:p w14:paraId="4CC8EDCE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 xml:space="preserve">negatively impact a student’s eligibility for </w:t>
      </w:r>
      <w:proofErr w:type="gramStart"/>
      <w:r w:rsidRPr="00323F98">
        <w:rPr>
          <w:rFonts w:ascii="Calibri" w:hAnsi="Calibri" w:cs="Calibri"/>
          <w:sz w:val="22"/>
          <w:szCs w:val="22"/>
        </w:rPr>
        <w:t>service learning</w:t>
      </w:r>
      <w:proofErr w:type="gramEnd"/>
      <w:r w:rsidRPr="00323F98">
        <w:rPr>
          <w:rFonts w:ascii="Calibri" w:hAnsi="Calibri" w:cs="Calibri"/>
          <w:sz w:val="22"/>
          <w:szCs w:val="22"/>
        </w:rPr>
        <w:t xml:space="preserve"> placement in the education</w:t>
      </w:r>
    </w:p>
    <w:p w14:paraId="5357C769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program, the student will be given an opportunity to challenge the information through the</w:t>
      </w:r>
    </w:p>
    <w:p w14:paraId="6989DD3C" w14:textId="77777777" w:rsidR="00323F98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process associated with the criminal background check vendor. Students may contact the</w:t>
      </w:r>
    </w:p>
    <w:p w14:paraId="6ADFF009" w14:textId="68F93BAF" w:rsidR="00D95742" w:rsidRPr="00323F98" w:rsidRDefault="00323F98" w:rsidP="00323F98">
      <w:pPr>
        <w:ind w:left="0" w:firstLine="0"/>
        <w:rPr>
          <w:rFonts w:ascii="Calibri" w:hAnsi="Calibri" w:cs="Calibri"/>
          <w:sz w:val="22"/>
          <w:szCs w:val="22"/>
        </w:rPr>
      </w:pPr>
      <w:r w:rsidRPr="00323F98">
        <w:rPr>
          <w:rFonts w:ascii="Calibri" w:hAnsi="Calibri" w:cs="Calibri"/>
          <w:sz w:val="22"/>
          <w:szCs w:val="22"/>
        </w:rPr>
        <w:t>criminal background check vendor with questions as needed</w:t>
      </w:r>
    </w:p>
    <w:sectPr w:rsidR="00D95742" w:rsidRPr="00323F98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F64D2" w14:textId="77777777" w:rsidR="00CC2074" w:rsidRDefault="00CC2074" w:rsidP="00075F6B">
      <w:pPr>
        <w:spacing w:line="240" w:lineRule="auto"/>
      </w:pPr>
      <w:r>
        <w:separator/>
      </w:r>
    </w:p>
  </w:endnote>
  <w:endnote w:type="continuationSeparator" w:id="0">
    <w:p w14:paraId="48199651" w14:textId="77777777" w:rsidR="00CC2074" w:rsidRDefault="00CC207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70067" w14:textId="77777777" w:rsidR="00CC2074" w:rsidRDefault="00CC2074" w:rsidP="00075F6B">
      <w:pPr>
        <w:spacing w:line="240" w:lineRule="auto"/>
      </w:pPr>
      <w:r>
        <w:separator/>
      </w:r>
    </w:p>
  </w:footnote>
  <w:footnote w:type="continuationSeparator" w:id="0">
    <w:p w14:paraId="709A5DE1" w14:textId="77777777" w:rsidR="00CC2074" w:rsidRDefault="00CC207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E1352"/>
    <w:rsid w:val="00323F98"/>
    <w:rsid w:val="00330557"/>
    <w:rsid w:val="00503FAE"/>
    <w:rsid w:val="00723F99"/>
    <w:rsid w:val="007B05FA"/>
    <w:rsid w:val="008757CF"/>
    <w:rsid w:val="0099611A"/>
    <w:rsid w:val="009E4311"/>
    <w:rsid w:val="00AA2EF4"/>
    <w:rsid w:val="00CC2074"/>
    <w:rsid w:val="00CE3CD4"/>
    <w:rsid w:val="00D95742"/>
    <w:rsid w:val="00DC05D5"/>
    <w:rsid w:val="00E5720C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2451</Characters>
  <Application>Microsoft Office Word</Application>
  <DocSecurity>8</DocSecurity>
  <Lines>34</Lines>
  <Paragraphs>39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Thiessen, Ryan B.</cp:lastModifiedBy>
  <cp:revision>2</cp:revision>
  <dcterms:created xsi:type="dcterms:W3CDTF">2026-04-02T17:11:00Z</dcterms:created>
  <dcterms:modified xsi:type="dcterms:W3CDTF">2026-04-02T17:11:00Z</dcterms:modified>
</cp:coreProperties>
</file>